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2C76" w:rsidRPr="008C7DE6" w:rsidRDefault="004C2C76" w:rsidP="004C2C76">
      <w:pPr>
        <w:spacing w:line="360" w:lineRule="auto"/>
        <w:jc w:val="center"/>
        <w:rPr>
          <w:rFonts w:ascii="Times New Roman" w:hAnsi="Times New Roman" w:cs="Times New Roman"/>
          <w:b/>
          <w:bCs/>
        </w:rPr>
      </w:pPr>
      <w:r w:rsidRPr="008C7DE6">
        <w:rPr>
          <w:rFonts w:ascii="Times New Roman" w:hAnsi="Times New Roman" w:cs="Times New Roman"/>
          <w:b/>
          <w:bCs/>
        </w:rPr>
        <w:t>ANNEXURE 2</w:t>
      </w:r>
    </w:p>
    <w:p w:rsidR="004C2C76" w:rsidRPr="008C7DE6" w:rsidRDefault="004C2C76" w:rsidP="004C2C76">
      <w:pPr>
        <w:spacing w:line="360" w:lineRule="auto"/>
        <w:jc w:val="center"/>
        <w:rPr>
          <w:rFonts w:ascii="Times New Roman" w:hAnsi="Times New Roman" w:cs="Times New Roman"/>
          <w:b/>
          <w:bCs/>
          <w:sz w:val="24"/>
          <w:szCs w:val="24"/>
        </w:rPr>
      </w:pPr>
      <w:r w:rsidRPr="008C7DE6">
        <w:rPr>
          <w:rFonts w:ascii="Times New Roman" w:hAnsi="Times New Roman" w:cs="Times New Roman"/>
          <w:b/>
          <w:bCs/>
          <w:sz w:val="24"/>
          <w:szCs w:val="24"/>
        </w:rPr>
        <w:t>FORM OF TENDER</w:t>
      </w:r>
    </w:p>
    <w:p w:rsidR="004C2C76" w:rsidRDefault="004C2C76" w:rsidP="004C2C76">
      <w:pPr>
        <w:spacing w:line="360" w:lineRule="auto"/>
        <w:jc w:val="both"/>
        <w:rPr>
          <w:rFonts w:ascii="Times New Roman" w:hAnsi="Times New Roman" w:cs="Times New Roman"/>
        </w:rPr>
      </w:pPr>
      <w:r>
        <w:rPr>
          <w:rFonts w:ascii="Times New Roman" w:hAnsi="Times New Roman" w:cs="Times New Roman"/>
        </w:rPr>
        <w:t xml:space="preserve">From                                                                                                                                                                                                                                                                                                                                                                                                                                                                                                                                                                                                                                                                                                                                                                                                                                                                                                                                                                                                                                                                                                                                                                                                                                                                                                                                                                                                    </w:t>
      </w:r>
    </w:p>
    <w:p w:rsidR="004C2C76" w:rsidRDefault="004C2C76" w:rsidP="004C2C76">
      <w:pPr>
        <w:spacing w:line="360" w:lineRule="auto"/>
        <w:jc w:val="both"/>
        <w:rPr>
          <w:rFonts w:ascii="Times New Roman" w:hAnsi="Times New Roman" w:cs="Times New Roman"/>
        </w:rPr>
      </w:pPr>
      <w:r>
        <w:rPr>
          <w:rFonts w:ascii="Times New Roman" w:hAnsi="Times New Roman" w:cs="Times New Roman"/>
        </w:rPr>
        <w:t xml:space="preserve">To </w:t>
      </w:r>
    </w:p>
    <w:p w:rsidR="004C2C76" w:rsidRDefault="004C2C76" w:rsidP="004C2C76">
      <w:pPr>
        <w:spacing w:line="360" w:lineRule="auto"/>
        <w:jc w:val="both"/>
        <w:rPr>
          <w:rFonts w:ascii="Times New Roman" w:hAnsi="Times New Roman" w:cs="Times New Roman"/>
        </w:rPr>
      </w:pPr>
      <w:r>
        <w:rPr>
          <w:rFonts w:ascii="Times New Roman" w:hAnsi="Times New Roman" w:cs="Times New Roman"/>
        </w:rPr>
        <w:t xml:space="preserve">Sir,                                                                                                                                                                                                                                                                                                                                                                                                                                                                                                                                                                                           </w:t>
      </w:r>
    </w:p>
    <w:p w:rsidR="004C2C76" w:rsidRDefault="004C2C76" w:rsidP="004C2C76">
      <w:pPr>
        <w:spacing w:line="360" w:lineRule="auto"/>
        <w:ind w:firstLine="720"/>
        <w:jc w:val="both"/>
        <w:rPr>
          <w:rFonts w:ascii="Times New Roman" w:hAnsi="Times New Roman" w:cs="Times New Roman"/>
        </w:rPr>
      </w:pPr>
      <w:r>
        <w:rPr>
          <w:rFonts w:ascii="Times New Roman" w:hAnsi="Times New Roman" w:cs="Times New Roman"/>
        </w:rPr>
        <w:t xml:space="preserve">I/We hereby tender to supply, under the annexed general conditions of contract; the whole of the articles referred to and described in the attached specification and schedule, or any portion thereof, as may be decided by Institution, at the rates quoted against each item. The articles will be delivered within the time and at the places specified in the schedule. *I/We am/are remitting/have separately remitted the required amount of………… (Rupees ………………………………………………. only) as earnest money.                                                                                                                                                                                                                                                                                                                                                                                                                                                                                                                                                                                                                                                                                                                                                                                                                                                                                                                                                                                                                                                                                                                                                                                                                                                                                                                                                                                                                                         </w:t>
      </w:r>
    </w:p>
    <w:p w:rsidR="004C2C76" w:rsidRDefault="004C2C76" w:rsidP="004C2C76">
      <w:pPr>
        <w:spacing w:line="360" w:lineRule="auto"/>
        <w:ind w:firstLine="720"/>
        <w:jc w:val="right"/>
        <w:rPr>
          <w:rFonts w:ascii="Times New Roman" w:hAnsi="Times New Roman" w:cs="Times New Roman"/>
        </w:rPr>
      </w:pPr>
      <w:r>
        <w:rPr>
          <w:rFonts w:ascii="Times New Roman" w:hAnsi="Times New Roman" w:cs="Times New Roman"/>
        </w:rPr>
        <w:t>Yours faithfully</w:t>
      </w:r>
    </w:p>
    <w:p w:rsidR="004C2C76" w:rsidRDefault="004C2C76" w:rsidP="004C2C76">
      <w:pPr>
        <w:spacing w:line="360" w:lineRule="auto"/>
        <w:ind w:firstLine="720"/>
        <w:jc w:val="both"/>
        <w:rPr>
          <w:rFonts w:ascii="Times New Roman" w:hAnsi="Times New Roman" w:cs="Times New Roman"/>
        </w:rPr>
      </w:pPr>
      <w:r>
        <w:rPr>
          <w:rFonts w:ascii="Times New Roman" w:hAnsi="Times New Roman" w:cs="Times New Roman"/>
        </w:rPr>
        <w:t>Signature……………...………………………. Address… …………….………………………. Date:</w:t>
      </w:r>
    </w:p>
    <w:p w:rsidR="004C2C76" w:rsidRDefault="004C2C76" w:rsidP="004C2C76">
      <w:pPr>
        <w:spacing w:line="360" w:lineRule="auto"/>
        <w:ind w:firstLine="720"/>
        <w:jc w:val="both"/>
        <w:rPr>
          <w:rFonts w:ascii="Times New Roman" w:hAnsi="Times New Roman" w:cs="Times New Roman"/>
        </w:rPr>
      </w:pPr>
      <w:r>
        <w:rPr>
          <w:rFonts w:ascii="Times New Roman" w:hAnsi="Times New Roman" w:cs="Times New Roman"/>
        </w:rPr>
        <w:t xml:space="preserve"> *(To be scored in cases where no earnest money deposit is furnished) (General Conditions on the reverse) 165 </w:t>
      </w:r>
    </w:p>
    <w:p w:rsidR="004C2C76" w:rsidRPr="007A6E02" w:rsidRDefault="004C2C76" w:rsidP="004C2C76">
      <w:pPr>
        <w:spacing w:line="360" w:lineRule="auto"/>
        <w:ind w:firstLine="720"/>
        <w:jc w:val="center"/>
        <w:rPr>
          <w:rFonts w:ascii="Times New Roman" w:hAnsi="Times New Roman" w:cs="Times New Roman"/>
          <w:b/>
          <w:bCs/>
          <w:u w:val="single"/>
        </w:rPr>
      </w:pPr>
      <w:r w:rsidRPr="007A6E02">
        <w:rPr>
          <w:rFonts w:ascii="Times New Roman" w:hAnsi="Times New Roman" w:cs="Times New Roman"/>
          <w:b/>
          <w:bCs/>
          <w:u w:val="single"/>
        </w:rPr>
        <w:t>GENERAL CONDITIONS</w:t>
      </w:r>
    </w:p>
    <w:p w:rsidR="004C2C76" w:rsidRDefault="004C2C76" w:rsidP="004C2C76">
      <w:pPr>
        <w:spacing w:line="360" w:lineRule="auto"/>
        <w:ind w:firstLine="720"/>
        <w:jc w:val="both"/>
        <w:rPr>
          <w:rFonts w:ascii="Times New Roman" w:hAnsi="Times New Roman" w:cs="Times New Roman"/>
        </w:rPr>
      </w:pPr>
      <w:r>
        <w:rPr>
          <w:rFonts w:ascii="Times New Roman" w:hAnsi="Times New Roman" w:cs="Times New Roman"/>
        </w:rPr>
        <w:t xml:space="preserve"> Sealed tenders are invited for the supply of the materials as specified in the schedule below/attached. </w:t>
      </w:r>
    </w:p>
    <w:p w:rsidR="004C2C76" w:rsidRDefault="004C2C76" w:rsidP="004C2C76">
      <w:pPr>
        <w:spacing w:line="360" w:lineRule="auto"/>
        <w:ind w:firstLine="720"/>
        <w:jc w:val="both"/>
        <w:rPr>
          <w:rFonts w:ascii="Times New Roman" w:hAnsi="Times New Roman" w:cs="Times New Roman"/>
        </w:rPr>
      </w:pPr>
      <w:r>
        <w:rPr>
          <w:rFonts w:ascii="Times New Roman" w:hAnsi="Times New Roman" w:cs="Times New Roman"/>
        </w:rPr>
        <w:t xml:space="preserve">1) The tenders should be addressed to the officer mentioned below in a sealed cover with the tender number and name shown below duly subscribed on the cover. </w:t>
      </w:r>
    </w:p>
    <w:p w:rsidR="004C2C76" w:rsidRDefault="004C2C76" w:rsidP="004C2C76">
      <w:pPr>
        <w:spacing w:line="360" w:lineRule="auto"/>
        <w:ind w:firstLine="720"/>
        <w:jc w:val="both"/>
        <w:rPr>
          <w:rFonts w:ascii="Times New Roman" w:hAnsi="Times New Roman" w:cs="Times New Roman"/>
        </w:rPr>
      </w:pPr>
      <w:r>
        <w:rPr>
          <w:rFonts w:ascii="Times New Roman" w:hAnsi="Times New Roman" w:cs="Times New Roman"/>
        </w:rPr>
        <w:t xml:space="preserve">2) The tenders should be in the prescribed form which can be obtained from the officer mentioned below on payment of the price which is also noted below. The cost of tender forms once paid will not be refunded. Tenders </w:t>
      </w:r>
      <w:proofErr w:type="gramStart"/>
      <w:r>
        <w:rPr>
          <w:rFonts w:ascii="Times New Roman" w:hAnsi="Times New Roman" w:cs="Times New Roman"/>
        </w:rPr>
        <w:t>which</w:t>
      </w:r>
      <w:proofErr w:type="gramEnd"/>
      <w:r>
        <w:rPr>
          <w:rFonts w:ascii="Times New Roman" w:hAnsi="Times New Roman" w:cs="Times New Roman"/>
        </w:rPr>
        <w:t xml:space="preserve"> are not in the prescribed form are liable to be rejected. The rates quoted should be only in Indian currency. Tenders in any other currency are liable to rejection. </w:t>
      </w:r>
    </w:p>
    <w:p w:rsidR="004C2C76" w:rsidRDefault="004C2C76" w:rsidP="004C2C76">
      <w:pPr>
        <w:spacing w:line="360" w:lineRule="auto"/>
        <w:ind w:firstLine="720"/>
        <w:jc w:val="both"/>
        <w:rPr>
          <w:rFonts w:ascii="Times New Roman" w:hAnsi="Times New Roman" w:cs="Times New Roman"/>
        </w:rPr>
      </w:pPr>
      <w:r>
        <w:rPr>
          <w:rFonts w:ascii="Times New Roman" w:hAnsi="Times New Roman" w:cs="Times New Roman"/>
        </w:rPr>
        <w:t xml:space="preserve">3) Intending </w:t>
      </w:r>
      <w:proofErr w:type="spellStart"/>
      <w:r>
        <w:rPr>
          <w:rFonts w:ascii="Times New Roman" w:hAnsi="Times New Roman" w:cs="Times New Roman"/>
        </w:rPr>
        <w:t>tenderers</w:t>
      </w:r>
      <w:proofErr w:type="spellEnd"/>
      <w:r>
        <w:rPr>
          <w:rFonts w:ascii="Times New Roman" w:hAnsi="Times New Roman" w:cs="Times New Roman"/>
        </w:rPr>
        <w:t xml:space="preserve"> should send their tenders so as to reach the Officer mentioned below, on due date and time (noted below). No tender received after the specified date and time will be accepted on any account. The rates will be considered firm for acceptance till the date mentioned below. Tenders not stipulating period of firmness and tenders with price variation clause and/or ‘subject to prior sale’ condition are liable to be rejected. </w:t>
      </w:r>
    </w:p>
    <w:p w:rsidR="004C2C76" w:rsidRDefault="004C2C76" w:rsidP="004C2C76">
      <w:pPr>
        <w:spacing w:line="360" w:lineRule="auto"/>
        <w:ind w:firstLine="720"/>
        <w:jc w:val="both"/>
        <w:rPr>
          <w:rFonts w:ascii="Times New Roman" w:hAnsi="Times New Roman" w:cs="Times New Roman"/>
        </w:rPr>
      </w:pPr>
      <w:r>
        <w:rPr>
          <w:rFonts w:ascii="Times New Roman" w:hAnsi="Times New Roman" w:cs="Times New Roman"/>
        </w:rPr>
        <w:lastRenderedPageBreak/>
        <w:t xml:space="preserve">4) (a) Every </w:t>
      </w:r>
      <w:proofErr w:type="spellStart"/>
      <w:r>
        <w:rPr>
          <w:rFonts w:ascii="Times New Roman" w:hAnsi="Times New Roman" w:cs="Times New Roman"/>
        </w:rPr>
        <w:t>tenderer</w:t>
      </w:r>
      <w:proofErr w:type="spellEnd"/>
      <w:r>
        <w:rPr>
          <w:rFonts w:ascii="Times New Roman" w:hAnsi="Times New Roman" w:cs="Times New Roman"/>
        </w:rPr>
        <w:t xml:space="preserve"> who has not registered his name with the state Government (Stores Purchase Department), should send along with his tender, an earnest money of one per cent of the total cost of the articles tendered for (rounded to the nearest rupee) subject to a minimum of ` 1500, if the amount calculated at one per cent of the value of the articles tendered for falls below ` 1500. The amount may be paid by DD in </w:t>
      </w:r>
      <w:proofErr w:type="spellStart"/>
      <w:r>
        <w:rPr>
          <w:rFonts w:ascii="Times New Roman" w:hAnsi="Times New Roman" w:cs="Times New Roman"/>
        </w:rPr>
        <w:t>favour</w:t>
      </w:r>
      <w:proofErr w:type="spellEnd"/>
      <w:r>
        <w:rPr>
          <w:rFonts w:ascii="Times New Roman" w:hAnsi="Times New Roman" w:cs="Times New Roman"/>
        </w:rPr>
        <w:t xml:space="preserve"> of Principal College of Engineering Thalassery, payable at Thalassery duly countersigned by the officer mentioned below or by Demand Drafts (crossed) on the local branch of /State Bank of India drawn in </w:t>
      </w:r>
      <w:proofErr w:type="spellStart"/>
      <w:r>
        <w:rPr>
          <w:rFonts w:ascii="Times New Roman" w:hAnsi="Times New Roman" w:cs="Times New Roman"/>
        </w:rPr>
        <w:t>favour</w:t>
      </w:r>
      <w:proofErr w:type="spellEnd"/>
      <w:r>
        <w:rPr>
          <w:rFonts w:ascii="Times New Roman" w:hAnsi="Times New Roman" w:cs="Times New Roman"/>
        </w:rPr>
        <w:t xml:space="preserve"> of the officer mentioned below.  </w:t>
      </w:r>
      <w:proofErr w:type="spellStart"/>
      <w:r>
        <w:rPr>
          <w:rFonts w:ascii="Times New Roman" w:hAnsi="Times New Roman" w:cs="Times New Roman"/>
        </w:rPr>
        <w:t>Cheques</w:t>
      </w:r>
      <w:proofErr w:type="spellEnd"/>
      <w:r>
        <w:rPr>
          <w:rFonts w:ascii="Times New Roman" w:hAnsi="Times New Roman" w:cs="Times New Roman"/>
        </w:rPr>
        <w:t xml:space="preserve"> will not be accepted. The earnest money of the unsuccessful </w:t>
      </w:r>
      <w:proofErr w:type="spellStart"/>
      <w:r>
        <w:rPr>
          <w:rFonts w:ascii="Times New Roman" w:hAnsi="Times New Roman" w:cs="Times New Roman"/>
        </w:rPr>
        <w:t>tenderers</w:t>
      </w:r>
      <w:proofErr w:type="spellEnd"/>
      <w:r>
        <w:rPr>
          <w:rFonts w:ascii="Times New Roman" w:hAnsi="Times New Roman" w:cs="Times New Roman"/>
        </w:rPr>
        <w:t xml:space="preserve"> will be returned within a period of one month after the tenders are settled; but that of the successful </w:t>
      </w:r>
      <w:proofErr w:type="spellStart"/>
      <w:r>
        <w:rPr>
          <w:rFonts w:ascii="Times New Roman" w:hAnsi="Times New Roman" w:cs="Times New Roman"/>
        </w:rPr>
        <w:t>tenderers</w:t>
      </w:r>
      <w:proofErr w:type="spellEnd"/>
      <w:r>
        <w:rPr>
          <w:rFonts w:ascii="Times New Roman" w:hAnsi="Times New Roman" w:cs="Times New Roman"/>
        </w:rPr>
        <w:t xml:space="preserve"> will be adjusted towards the security that will have to be deposited for the satisfactory fulfillment of the contract. “If the Earnest Money Deposit of the successful </w:t>
      </w:r>
      <w:proofErr w:type="spellStart"/>
      <w:r>
        <w:rPr>
          <w:rFonts w:ascii="Times New Roman" w:hAnsi="Times New Roman" w:cs="Times New Roman"/>
        </w:rPr>
        <w:t>tenderer</w:t>
      </w:r>
      <w:proofErr w:type="spellEnd"/>
      <w:r>
        <w:rPr>
          <w:rFonts w:ascii="Times New Roman" w:hAnsi="Times New Roman" w:cs="Times New Roman"/>
        </w:rPr>
        <w:t xml:space="preserve"> is not refunded within three months of finalization 166 of the contract interest at the rate of interest paid for S.B. accounts by nationalized banks will be paid on the Earnest Money Deposit”.</w:t>
      </w:r>
    </w:p>
    <w:p w:rsidR="004C2C76" w:rsidRDefault="004C2C76" w:rsidP="004C2C76">
      <w:pPr>
        <w:spacing w:line="360" w:lineRule="auto"/>
        <w:ind w:firstLine="720"/>
        <w:jc w:val="both"/>
        <w:rPr>
          <w:rFonts w:ascii="Times New Roman" w:hAnsi="Times New Roman" w:cs="Times New Roman"/>
        </w:rPr>
      </w:pPr>
      <w:r>
        <w:rPr>
          <w:rFonts w:ascii="Times New Roman" w:hAnsi="Times New Roman" w:cs="Times New Roman"/>
        </w:rPr>
        <w:t xml:space="preserve">5. The tenders will be opened on the appointed day and time in the office of the undersigned, in the presence of such </w:t>
      </w:r>
      <w:proofErr w:type="spellStart"/>
      <w:r>
        <w:rPr>
          <w:rFonts w:ascii="Times New Roman" w:hAnsi="Times New Roman" w:cs="Times New Roman"/>
        </w:rPr>
        <w:t>tenderers</w:t>
      </w:r>
      <w:proofErr w:type="spellEnd"/>
      <w:r>
        <w:rPr>
          <w:rFonts w:ascii="Times New Roman" w:hAnsi="Times New Roman" w:cs="Times New Roman"/>
        </w:rPr>
        <w:t xml:space="preserve"> or their nominees who may be present at that time. </w:t>
      </w:r>
    </w:p>
    <w:p w:rsidR="004C2C76" w:rsidRDefault="004C2C76" w:rsidP="004C2C76">
      <w:pPr>
        <w:spacing w:line="360" w:lineRule="auto"/>
        <w:ind w:firstLine="720"/>
        <w:jc w:val="both"/>
        <w:rPr>
          <w:rFonts w:ascii="Times New Roman" w:hAnsi="Times New Roman" w:cs="Times New Roman"/>
        </w:rPr>
      </w:pPr>
      <w:r>
        <w:rPr>
          <w:rFonts w:ascii="Times New Roman" w:hAnsi="Times New Roman" w:cs="Times New Roman"/>
        </w:rPr>
        <w:t xml:space="preserve">6. If any </w:t>
      </w:r>
      <w:proofErr w:type="spellStart"/>
      <w:r>
        <w:rPr>
          <w:rFonts w:ascii="Times New Roman" w:hAnsi="Times New Roman" w:cs="Times New Roman"/>
        </w:rPr>
        <w:t>tenderer</w:t>
      </w:r>
      <w:proofErr w:type="spellEnd"/>
      <w:r>
        <w:rPr>
          <w:rFonts w:ascii="Times New Roman" w:hAnsi="Times New Roman" w:cs="Times New Roman"/>
        </w:rPr>
        <w:t xml:space="preserve"> withdraws from his tender before the expiry of the period fixed for keeping the rates firm for acceptance, the earnest money if, any, deposited by him will be forfeited to Institution or such action taken against him as Institution think fit. </w:t>
      </w:r>
    </w:p>
    <w:p w:rsidR="004C2C76" w:rsidRDefault="004C2C76" w:rsidP="004C2C76">
      <w:pPr>
        <w:spacing w:line="360" w:lineRule="auto"/>
        <w:ind w:firstLine="720"/>
        <w:jc w:val="both"/>
        <w:rPr>
          <w:rFonts w:ascii="Times New Roman" w:hAnsi="Times New Roman" w:cs="Times New Roman"/>
        </w:rPr>
      </w:pPr>
      <w:r>
        <w:rPr>
          <w:rFonts w:ascii="Times New Roman" w:hAnsi="Times New Roman" w:cs="Times New Roman"/>
        </w:rPr>
        <w:t xml:space="preserve">7. </w:t>
      </w:r>
      <w:proofErr w:type="spellStart"/>
      <w:r>
        <w:rPr>
          <w:rFonts w:ascii="Times New Roman" w:hAnsi="Times New Roman" w:cs="Times New Roman"/>
        </w:rPr>
        <w:t>Tenderers</w:t>
      </w:r>
      <w:proofErr w:type="spellEnd"/>
      <w:r>
        <w:rPr>
          <w:rFonts w:ascii="Times New Roman" w:hAnsi="Times New Roman" w:cs="Times New Roman"/>
        </w:rPr>
        <w:t xml:space="preserve"> shall invariably specify in their tenders the delivery conditions including the time required for the supply of articles tendered for. </w:t>
      </w:r>
    </w:p>
    <w:p w:rsidR="004C2C76" w:rsidRDefault="004C2C76" w:rsidP="004C2C76">
      <w:pPr>
        <w:spacing w:line="360" w:lineRule="auto"/>
        <w:ind w:firstLine="720"/>
        <w:jc w:val="both"/>
        <w:rPr>
          <w:rFonts w:ascii="Times New Roman" w:hAnsi="Times New Roman" w:cs="Times New Roman"/>
        </w:rPr>
      </w:pPr>
      <w:r>
        <w:rPr>
          <w:rFonts w:ascii="Times New Roman" w:hAnsi="Times New Roman" w:cs="Times New Roman"/>
        </w:rPr>
        <w:t>8. (</w:t>
      </w:r>
      <w:proofErr w:type="gramStart"/>
      <w:r>
        <w:rPr>
          <w:rFonts w:ascii="Times New Roman" w:hAnsi="Times New Roman" w:cs="Times New Roman"/>
        </w:rPr>
        <w:t>a</w:t>
      </w:r>
      <w:proofErr w:type="gramEnd"/>
      <w:r>
        <w:rPr>
          <w:rFonts w:ascii="Times New Roman" w:hAnsi="Times New Roman" w:cs="Times New Roman"/>
        </w:rPr>
        <w:t xml:space="preserve">) The </w:t>
      </w:r>
      <w:proofErr w:type="spellStart"/>
      <w:r>
        <w:rPr>
          <w:rFonts w:ascii="Times New Roman" w:hAnsi="Times New Roman" w:cs="Times New Roman"/>
        </w:rPr>
        <w:t>tenderer</w:t>
      </w:r>
      <w:proofErr w:type="spellEnd"/>
      <w:r>
        <w:rPr>
          <w:rFonts w:ascii="Times New Roman" w:hAnsi="Times New Roman" w:cs="Times New Roman"/>
        </w:rPr>
        <w:t xml:space="preserve"> shall clearly specify whether the articles offered bear Indian Standards Institution Certification Mark or not. In such cases, they shall produce copies of the Certification mark along with their tender in support of it. (b) </w:t>
      </w:r>
      <w:proofErr w:type="spellStart"/>
      <w:r>
        <w:rPr>
          <w:rFonts w:ascii="Times New Roman" w:hAnsi="Times New Roman" w:cs="Times New Roman"/>
        </w:rPr>
        <w:t>Tenderers</w:t>
      </w:r>
      <w:proofErr w:type="spellEnd"/>
      <w:r>
        <w:rPr>
          <w:rFonts w:ascii="Times New Roman" w:hAnsi="Times New Roman" w:cs="Times New Roman"/>
        </w:rPr>
        <w:t xml:space="preserve"> shall clearly specify whether the goods are offered from indigenous sources, from imported stocks in India or from foreign sources to be imported under a license. Institution reserves the right to reject offers for import of goods if the Import Trade Control Policy in force at the time of award of the contract prohibits or restricts such imports. </w:t>
      </w:r>
    </w:p>
    <w:p w:rsidR="004C2C76" w:rsidRDefault="004C2C76" w:rsidP="004C2C76">
      <w:pPr>
        <w:spacing w:line="360" w:lineRule="auto"/>
        <w:ind w:firstLine="720"/>
        <w:jc w:val="both"/>
        <w:rPr>
          <w:rFonts w:ascii="Times New Roman" w:hAnsi="Times New Roman" w:cs="Times New Roman"/>
        </w:rPr>
      </w:pPr>
      <w:r>
        <w:rPr>
          <w:rFonts w:ascii="Times New Roman" w:hAnsi="Times New Roman" w:cs="Times New Roman"/>
        </w:rPr>
        <w:t xml:space="preserve">9. The final acceptance of the tender’s rests entirely with the Institution who do not bind themselves to accept the lowest or any tender. But the tenders on their part should be prepared to carry out such portion of the supplies included in their tenders as may be allotted to them. </w:t>
      </w:r>
    </w:p>
    <w:p w:rsidR="004C2C76" w:rsidRDefault="004C2C76" w:rsidP="004C2C76">
      <w:pPr>
        <w:spacing w:line="360" w:lineRule="auto"/>
        <w:ind w:firstLine="720"/>
        <w:jc w:val="both"/>
        <w:rPr>
          <w:rFonts w:ascii="Times New Roman" w:hAnsi="Times New Roman" w:cs="Times New Roman"/>
        </w:rPr>
      </w:pPr>
      <w:r>
        <w:rPr>
          <w:rFonts w:ascii="Times New Roman" w:hAnsi="Times New Roman" w:cs="Times New Roman"/>
        </w:rPr>
        <w:t xml:space="preserve">10. In the case of materials of technical nature the successful </w:t>
      </w:r>
      <w:proofErr w:type="spellStart"/>
      <w:r>
        <w:rPr>
          <w:rFonts w:ascii="Times New Roman" w:hAnsi="Times New Roman" w:cs="Times New Roman"/>
        </w:rPr>
        <w:t>tenderer</w:t>
      </w:r>
      <w:proofErr w:type="spellEnd"/>
      <w:r>
        <w:rPr>
          <w:rFonts w:ascii="Times New Roman" w:hAnsi="Times New Roman" w:cs="Times New Roman"/>
        </w:rPr>
        <w:t xml:space="preserve"> should be prepared to guarantee satisfactory performance for a definite period under a definite penalty. </w:t>
      </w:r>
    </w:p>
    <w:p w:rsidR="004C2C76" w:rsidRDefault="004C2C76" w:rsidP="004C2C76">
      <w:pPr>
        <w:spacing w:line="360" w:lineRule="auto"/>
        <w:ind w:firstLine="720"/>
        <w:jc w:val="both"/>
        <w:rPr>
          <w:rFonts w:ascii="Times New Roman" w:hAnsi="Times New Roman" w:cs="Times New Roman"/>
        </w:rPr>
      </w:pPr>
      <w:r>
        <w:rPr>
          <w:rFonts w:ascii="Times New Roman" w:hAnsi="Times New Roman" w:cs="Times New Roman"/>
        </w:rPr>
        <w:lastRenderedPageBreak/>
        <w:t xml:space="preserve">11. Communication of acceptance of the tender normally constitutes a concluded contract. Nevertheless, the successful </w:t>
      </w:r>
      <w:proofErr w:type="spellStart"/>
      <w:r>
        <w:rPr>
          <w:rFonts w:ascii="Times New Roman" w:hAnsi="Times New Roman" w:cs="Times New Roman"/>
        </w:rPr>
        <w:t>tenderer</w:t>
      </w:r>
      <w:proofErr w:type="spellEnd"/>
      <w:r>
        <w:rPr>
          <w:rFonts w:ascii="Times New Roman" w:hAnsi="Times New Roman" w:cs="Times New Roman"/>
        </w:rPr>
        <w:t xml:space="preserve"> shall also execute an agreement for the due fulfillment of the contract within the period to be specified in the letter of acceptance. The contractor shall have to pay all stamp duty, lawyer’s charges, and other expenses incidental to the execution of the agreement. Failure to execute the agreement within the period specified will entail the penalties set out in </w:t>
      </w:r>
      <w:proofErr w:type="spellStart"/>
      <w:r>
        <w:rPr>
          <w:rFonts w:ascii="Times New Roman" w:hAnsi="Times New Roman" w:cs="Times New Roman"/>
        </w:rPr>
        <w:t>para</w:t>
      </w:r>
      <w:proofErr w:type="spellEnd"/>
      <w:r>
        <w:rPr>
          <w:rFonts w:ascii="Times New Roman" w:hAnsi="Times New Roman" w:cs="Times New Roman"/>
        </w:rPr>
        <w:t xml:space="preserve"> 12 below. </w:t>
      </w:r>
    </w:p>
    <w:p w:rsidR="004C2C76" w:rsidRDefault="004C2C76" w:rsidP="004C2C76">
      <w:pPr>
        <w:spacing w:line="360" w:lineRule="auto"/>
        <w:ind w:firstLine="720"/>
        <w:jc w:val="both"/>
        <w:rPr>
          <w:rFonts w:ascii="Times New Roman" w:hAnsi="Times New Roman" w:cs="Times New Roman"/>
        </w:rPr>
      </w:pPr>
      <w:r>
        <w:rPr>
          <w:rFonts w:ascii="Times New Roman" w:hAnsi="Times New Roman" w:cs="Times New Roman"/>
        </w:rPr>
        <w:t xml:space="preserve">12. (a) The successful </w:t>
      </w:r>
      <w:proofErr w:type="spellStart"/>
      <w:r>
        <w:rPr>
          <w:rFonts w:ascii="Times New Roman" w:hAnsi="Times New Roman" w:cs="Times New Roman"/>
        </w:rPr>
        <w:t>tenderer</w:t>
      </w:r>
      <w:proofErr w:type="spellEnd"/>
      <w:r>
        <w:rPr>
          <w:rFonts w:ascii="Times New Roman" w:hAnsi="Times New Roman" w:cs="Times New Roman"/>
        </w:rPr>
        <w:t xml:space="preserve"> shall, before signing the agreement and within the period specified in the letter of acceptance of his tender deposit a sum equivalent to 5 per cent of the value of the contract as security for the satisfactory fulfillment of the contract less the amount of money deposited by him along with his tender. If the successful </w:t>
      </w:r>
      <w:proofErr w:type="spellStart"/>
      <w:r>
        <w:rPr>
          <w:rFonts w:ascii="Times New Roman" w:hAnsi="Times New Roman" w:cs="Times New Roman"/>
        </w:rPr>
        <w:t>tenderer</w:t>
      </w:r>
      <w:proofErr w:type="spellEnd"/>
      <w:r>
        <w:rPr>
          <w:rFonts w:ascii="Times New Roman" w:hAnsi="Times New Roman" w:cs="Times New Roman"/>
        </w:rPr>
        <w:t xml:space="preserve"> fails to deposit the security and execute the agreement as stated above, the earnest money deposited by him will be forfeited to Institution and contract arranged elsewhere at the defaulter’s risk and any loss incurred by Institution on account of the purchase will be recovered from the defaulter who will, however, not be entitled to any gain accruing thereby. </w:t>
      </w:r>
    </w:p>
    <w:p w:rsidR="004C2C76" w:rsidRDefault="004C2C76" w:rsidP="004C2C76">
      <w:pPr>
        <w:spacing w:line="360" w:lineRule="auto"/>
        <w:ind w:firstLine="720"/>
        <w:jc w:val="both"/>
        <w:rPr>
          <w:rFonts w:ascii="Times New Roman" w:hAnsi="Times New Roman" w:cs="Times New Roman"/>
        </w:rPr>
      </w:pPr>
      <w:r>
        <w:rPr>
          <w:rFonts w:ascii="Times New Roman" w:hAnsi="Times New Roman" w:cs="Times New Roman"/>
        </w:rPr>
        <w:t xml:space="preserve">(b) In cases where a successful </w:t>
      </w:r>
      <w:proofErr w:type="spellStart"/>
      <w:r>
        <w:rPr>
          <w:rFonts w:ascii="Times New Roman" w:hAnsi="Times New Roman" w:cs="Times New Roman"/>
        </w:rPr>
        <w:t>tenderer</w:t>
      </w:r>
      <w:proofErr w:type="spellEnd"/>
      <w:r>
        <w:rPr>
          <w:rFonts w:ascii="Times New Roman" w:hAnsi="Times New Roman" w:cs="Times New Roman"/>
        </w:rPr>
        <w:t xml:space="preserve">, after having made partial supplies fails to </w:t>
      </w:r>
      <w:proofErr w:type="spellStart"/>
      <w:r>
        <w:rPr>
          <w:rFonts w:ascii="Times New Roman" w:hAnsi="Times New Roman" w:cs="Times New Roman"/>
        </w:rPr>
        <w:t>fulfil</w:t>
      </w:r>
      <w:proofErr w:type="spellEnd"/>
      <w:r>
        <w:rPr>
          <w:rFonts w:ascii="Times New Roman" w:hAnsi="Times New Roman" w:cs="Times New Roman"/>
        </w:rPr>
        <w:t xml:space="preserve"> the contracts in full, all or any of the materials not supplied may at the discretion of the Purchasing Officer, be purchased by means of another tender/ quotation or by negotiation or from the next higher </w:t>
      </w:r>
      <w:proofErr w:type="spellStart"/>
      <w:r>
        <w:rPr>
          <w:rFonts w:ascii="Times New Roman" w:hAnsi="Times New Roman" w:cs="Times New Roman"/>
        </w:rPr>
        <w:t>tenderer</w:t>
      </w:r>
      <w:proofErr w:type="spellEnd"/>
      <w:r>
        <w:rPr>
          <w:rFonts w:ascii="Times New Roman" w:hAnsi="Times New Roman" w:cs="Times New Roman"/>
        </w:rPr>
        <w:t xml:space="preserve"> who had offered to supply already and the loss, if any, caused to the Institution shall thereby together with such sums as may be fixed by the Institution towards damages be recovered from the defaulting </w:t>
      </w:r>
      <w:proofErr w:type="spellStart"/>
      <w:r>
        <w:rPr>
          <w:rFonts w:ascii="Times New Roman" w:hAnsi="Times New Roman" w:cs="Times New Roman"/>
        </w:rPr>
        <w:t>tenderer</w:t>
      </w:r>
      <w:proofErr w:type="spellEnd"/>
      <w:r>
        <w:rPr>
          <w:rFonts w:ascii="Times New Roman" w:hAnsi="Times New Roman" w:cs="Times New Roman"/>
        </w:rPr>
        <w:t xml:space="preserve">. </w:t>
      </w:r>
    </w:p>
    <w:p w:rsidR="004C2C76" w:rsidRDefault="004C2C76" w:rsidP="004C2C76">
      <w:pPr>
        <w:spacing w:line="360" w:lineRule="auto"/>
        <w:ind w:firstLine="720"/>
        <w:jc w:val="both"/>
        <w:rPr>
          <w:rFonts w:ascii="Times New Roman" w:hAnsi="Times New Roman" w:cs="Times New Roman"/>
        </w:rPr>
      </w:pPr>
      <w:r>
        <w:rPr>
          <w:rFonts w:ascii="Times New Roman" w:hAnsi="Times New Roman" w:cs="Times New Roman"/>
        </w:rPr>
        <w:t>(c) Even in cases where no alternate purchases are arranged for the materials not supplied, the proportionate portion of the security deposit based on the cost of the materials not supplied at the rate shown in the tender of the defaulter shall be forfeited and balance alone shall be refunded.</w:t>
      </w:r>
    </w:p>
    <w:p w:rsidR="004C2C76" w:rsidRDefault="004C2C76" w:rsidP="004C2C76">
      <w:pPr>
        <w:spacing w:line="360" w:lineRule="auto"/>
        <w:ind w:firstLine="720"/>
        <w:jc w:val="both"/>
        <w:rPr>
          <w:rFonts w:ascii="Times New Roman" w:hAnsi="Times New Roman" w:cs="Times New Roman"/>
        </w:rPr>
      </w:pPr>
      <w:r>
        <w:rPr>
          <w:rFonts w:ascii="Times New Roman" w:hAnsi="Times New Roman" w:cs="Times New Roman"/>
        </w:rPr>
        <w:t xml:space="preserve"> (d) If the contractor fails to deliver all or any of the stores or perform the service within the time/period(s) specified in the contract, the purchaser shall without prejudice to its other remedies under the contract, deduct from the contract price as liquidated, damages, a sum equivalent to 0.5% or 1% of the delivered price of the delayed stores or unperformed services for  each week of delay until actual delivery or performance, up to a maximum deduction of 10% of the contract prices of the delayed stores or services. Once the maximum is reached, the purchaser may consider termination of the contract at the risk and cost of the contractor.</w:t>
      </w:r>
    </w:p>
    <w:p w:rsidR="004C2C76" w:rsidRDefault="004C2C76" w:rsidP="004C2C76">
      <w:pPr>
        <w:spacing w:line="360" w:lineRule="auto"/>
        <w:ind w:firstLine="720"/>
        <w:jc w:val="both"/>
        <w:rPr>
          <w:rFonts w:ascii="Times New Roman" w:hAnsi="Times New Roman" w:cs="Times New Roman"/>
        </w:rPr>
      </w:pPr>
      <w:r>
        <w:rPr>
          <w:rFonts w:ascii="Times New Roman" w:hAnsi="Times New Roman" w:cs="Times New Roman"/>
        </w:rPr>
        <w:t xml:space="preserve"> 13. The security deposit shall, subject to the conditions specified herein, be returned to the contractor within three months after the expiration of the contract, but in the event of any dispute arising between the Institution concerned and the contractor, the Institution shall be entitled to deduct out of the deposits or the balance thereof, until such dispute is determined the amount of such </w:t>
      </w:r>
      <w:r>
        <w:rPr>
          <w:rFonts w:ascii="Times New Roman" w:hAnsi="Times New Roman" w:cs="Times New Roman"/>
        </w:rPr>
        <w:lastRenderedPageBreak/>
        <w:t>damages, costs, charges and expenses as may be claimed. The same may also be deducted from any other sum which may be due at any time from the Institution to the contractor. In all cases where there are guarantees for the goods supplied the security deposit will be released only after the expiry of the guarantee period. If the Security is not released even after the completion of one year, from the date of expiry of the period of contract provided there are no complaints against the contractor. Interest at the rate of interest paid for S.B. accounts by nationalized banks will be paid on the Security Deposit.</w:t>
      </w:r>
    </w:p>
    <w:p w:rsidR="004C2C76" w:rsidRDefault="004C2C76" w:rsidP="004C2C76">
      <w:pPr>
        <w:spacing w:line="360" w:lineRule="auto"/>
        <w:ind w:firstLine="720"/>
        <w:jc w:val="both"/>
        <w:rPr>
          <w:rFonts w:ascii="Times New Roman" w:hAnsi="Times New Roman" w:cs="Times New Roman"/>
        </w:rPr>
      </w:pPr>
      <w:r>
        <w:rPr>
          <w:rFonts w:ascii="Times New Roman" w:hAnsi="Times New Roman" w:cs="Times New Roman"/>
        </w:rPr>
        <w:t xml:space="preserve">(a) “If the Earnest Money Deposit/Security Deposit is not released within the period specified for no fault of the Contractor, the loss incurred to Institution shall be made good from the Officer responsible for the belated release of the Earnest Money deposit/Security Deposit.” </w:t>
      </w:r>
    </w:p>
    <w:p w:rsidR="004C2C76" w:rsidRDefault="004C2C76" w:rsidP="004C2C76">
      <w:pPr>
        <w:spacing w:line="360" w:lineRule="auto"/>
        <w:ind w:firstLine="720"/>
        <w:jc w:val="both"/>
        <w:rPr>
          <w:rFonts w:ascii="Times New Roman" w:hAnsi="Times New Roman" w:cs="Times New Roman"/>
        </w:rPr>
      </w:pPr>
      <w:r>
        <w:rPr>
          <w:rFonts w:ascii="Times New Roman" w:hAnsi="Times New Roman" w:cs="Times New Roman"/>
        </w:rPr>
        <w:t>14. (</w:t>
      </w:r>
      <w:proofErr w:type="gramStart"/>
      <w:r>
        <w:rPr>
          <w:rFonts w:ascii="Times New Roman" w:hAnsi="Times New Roman" w:cs="Times New Roman"/>
        </w:rPr>
        <w:t>a</w:t>
      </w:r>
      <w:proofErr w:type="gramEnd"/>
      <w:r>
        <w:rPr>
          <w:rFonts w:ascii="Times New Roman" w:hAnsi="Times New Roman" w:cs="Times New Roman"/>
        </w:rPr>
        <w:t>) All payments to the contractors will be made by the Principal in due course: -</w:t>
      </w:r>
    </w:p>
    <w:p w:rsidR="004C2C76" w:rsidRDefault="004C2C76" w:rsidP="004C2C76">
      <w:pPr>
        <w:spacing w:line="360" w:lineRule="auto"/>
        <w:ind w:firstLine="720"/>
        <w:jc w:val="both"/>
        <w:rPr>
          <w:rFonts w:ascii="Times New Roman" w:hAnsi="Times New Roman" w:cs="Times New Roman"/>
        </w:rPr>
      </w:pPr>
      <w:r>
        <w:rPr>
          <w:rFonts w:ascii="Times New Roman" w:hAnsi="Times New Roman" w:cs="Times New Roman"/>
        </w:rPr>
        <w:t xml:space="preserve">1. Payments are by </w:t>
      </w:r>
      <w:proofErr w:type="spellStart"/>
      <w:r>
        <w:rPr>
          <w:rFonts w:ascii="Times New Roman" w:hAnsi="Times New Roman" w:cs="Times New Roman"/>
        </w:rPr>
        <w:t>cheques</w:t>
      </w:r>
      <w:proofErr w:type="spellEnd"/>
      <w:r>
        <w:rPr>
          <w:rFonts w:ascii="Times New Roman" w:hAnsi="Times New Roman" w:cs="Times New Roman"/>
        </w:rPr>
        <w:t xml:space="preserve"> or drafts on State Bank of India (at any of their Principal Branches in India). </w:t>
      </w:r>
    </w:p>
    <w:p w:rsidR="004C2C76" w:rsidRDefault="004C2C76" w:rsidP="004C2C76">
      <w:pPr>
        <w:spacing w:line="360" w:lineRule="auto"/>
        <w:ind w:firstLine="720"/>
        <w:jc w:val="both"/>
        <w:rPr>
          <w:rFonts w:ascii="Times New Roman" w:hAnsi="Times New Roman" w:cs="Times New Roman"/>
        </w:rPr>
      </w:pPr>
      <w:r>
        <w:rPr>
          <w:rFonts w:ascii="Times New Roman" w:hAnsi="Times New Roman" w:cs="Times New Roman"/>
        </w:rPr>
        <w:t xml:space="preserve"> (a) All incidental expenses incurred by the Institution for making payments outside the district in which the claim arises shall be borne by the contractor. </w:t>
      </w:r>
    </w:p>
    <w:p w:rsidR="004C2C76" w:rsidRDefault="004C2C76" w:rsidP="004C2C76">
      <w:pPr>
        <w:spacing w:line="360" w:lineRule="auto"/>
        <w:ind w:firstLine="720"/>
        <w:jc w:val="both"/>
        <w:rPr>
          <w:rFonts w:ascii="Times New Roman" w:hAnsi="Times New Roman" w:cs="Times New Roman"/>
        </w:rPr>
      </w:pPr>
      <w:r>
        <w:rPr>
          <w:rFonts w:ascii="Times New Roman" w:hAnsi="Times New Roman" w:cs="Times New Roman"/>
        </w:rPr>
        <w:t xml:space="preserve">15. The </w:t>
      </w:r>
      <w:proofErr w:type="spellStart"/>
      <w:r>
        <w:rPr>
          <w:rFonts w:ascii="Times New Roman" w:hAnsi="Times New Roman" w:cs="Times New Roman"/>
        </w:rPr>
        <w:t>tenderers</w:t>
      </w:r>
      <w:proofErr w:type="spellEnd"/>
      <w:r>
        <w:rPr>
          <w:rFonts w:ascii="Times New Roman" w:hAnsi="Times New Roman" w:cs="Times New Roman"/>
        </w:rPr>
        <w:t xml:space="preserve"> shall also quote the percentage of rebate (discount) offered by them in case the payment is made promptly within fifteen days of taking delivery of stores. </w:t>
      </w:r>
    </w:p>
    <w:p w:rsidR="004C2C76" w:rsidRDefault="004C2C76" w:rsidP="004C2C76">
      <w:pPr>
        <w:spacing w:line="360" w:lineRule="auto"/>
        <w:ind w:firstLine="720"/>
        <w:jc w:val="both"/>
        <w:rPr>
          <w:rFonts w:ascii="Times New Roman" w:hAnsi="Times New Roman" w:cs="Times New Roman"/>
        </w:rPr>
      </w:pPr>
      <w:r>
        <w:rPr>
          <w:rFonts w:ascii="Times New Roman" w:hAnsi="Times New Roman" w:cs="Times New Roman"/>
        </w:rPr>
        <w:t>16. Bank charges incurred in connection with payment against documents through bank will be to the account of the contractor. In exceptional cases where the stamped receipts of the firms are not received for the payments (in advance) the unstamped receipt of the Bank (i.e., counterfoils of pay-in-slips issued by the Bank) alone may be accepted as a valid proof for the payment made.</w:t>
      </w:r>
    </w:p>
    <w:p w:rsidR="004C2C76" w:rsidRDefault="004C2C76" w:rsidP="004C2C76">
      <w:pPr>
        <w:spacing w:line="360" w:lineRule="auto"/>
        <w:ind w:firstLine="720"/>
        <w:jc w:val="both"/>
        <w:rPr>
          <w:rFonts w:ascii="Times New Roman" w:hAnsi="Times New Roman" w:cs="Times New Roman"/>
        </w:rPr>
      </w:pPr>
      <w:r>
        <w:rPr>
          <w:rFonts w:ascii="Times New Roman" w:hAnsi="Times New Roman" w:cs="Times New Roman"/>
        </w:rPr>
        <w:t xml:space="preserve"> 17. The contractor shall not assign or make over the contract on the benefits or burdens thereof to any other person or body corporate. The contractor shall not underlet or sublet to any person or persons or body corporate the execution of the contract or any part thereof.</w:t>
      </w:r>
    </w:p>
    <w:p w:rsidR="004C2C76" w:rsidRDefault="004C2C76" w:rsidP="004C2C76">
      <w:pPr>
        <w:spacing w:line="360" w:lineRule="auto"/>
        <w:ind w:firstLine="720"/>
        <w:jc w:val="both"/>
        <w:rPr>
          <w:rFonts w:ascii="Times New Roman" w:hAnsi="Times New Roman" w:cs="Times New Roman"/>
        </w:rPr>
      </w:pPr>
      <w:r>
        <w:rPr>
          <w:rFonts w:ascii="Times New Roman" w:hAnsi="Times New Roman" w:cs="Times New Roman"/>
        </w:rPr>
        <w:t xml:space="preserve">18. (a) In case the contractor becomes insolvent or goes into liquidation, or makes or proposes to make any assignment for the benefit of his creditors or proposes any composition with his creditors for the settlement of his debts, carries on his business or the contract under inspection on behalf of or his creditors, or in case any receiving order or orders, for the administration of his estate are made against him or in case the contractor shall commit any act of insolvency or case in which under any clause or clauses of this contract the contractor shall have rendered himself liable to damages amounting to the whole of his security deposits, the contract shall, thereupon, after notice given by the Principal to the contractor, be determined and the Institution  may complete the contract in such time and manner and by such persons as the Institution shall think fit. But such determination of the </w:t>
      </w:r>
      <w:r>
        <w:rPr>
          <w:rFonts w:ascii="Times New Roman" w:hAnsi="Times New Roman" w:cs="Times New Roman"/>
        </w:rPr>
        <w:lastRenderedPageBreak/>
        <w:t>contract shall be without any prejudice to any right or remedy of the Institution against the contractor or his sureties in respect of any breach of contract therefore committed by the contractor. All expenses and damages caused to Institution by any breach of contract by the contractor shall be paid by the contractor to Institution and may be recovered from him under the provisions of the Revenue Recovery Act in force in the State.</w:t>
      </w:r>
    </w:p>
    <w:p w:rsidR="004C2C76" w:rsidRDefault="004C2C76" w:rsidP="004C2C76">
      <w:pPr>
        <w:spacing w:line="360" w:lineRule="auto"/>
        <w:ind w:firstLine="720"/>
        <w:jc w:val="both"/>
        <w:rPr>
          <w:rFonts w:ascii="Times New Roman" w:hAnsi="Times New Roman" w:cs="Times New Roman"/>
        </w:rPr>
      </w:pPr>
      <w:r>
        <w:rPr>
          <w:rFonts w:ascii="Times New Roman" w:hAnsi="Times New Roman" w:cs="Times New Roman"/>
        </w:rPr>
        <w:t xml:space="preserve">19. (a) In case the contractor fails to supply and deliver any of the said articles and things within the time provided for delivery of the same, or in case the contractor commits any breach of any of the covenants, stipulations and agreements herein contained, and on his part to be observed and performed, then and in any such case, it shall be lawful for Institution (if they shall think fit to do so) to arrange for the purchase of the said articles and things from elsewhere or on behalf of the Institution by an order in writing under the hand of the Principal put an end to this contract and in case the Institution shall have incurred, sustained or been put to any costs, damages or expenses by reason of such purchase or by reason of this contract having been so put an end to or in case any difference in price, compensation, loss, costs, damages, expenses or other money shall then or any time during the continuance of this contract be payable by the contractor to the Institution under and by virtue of this contract, it shall be lawful for the Institution from and out of any moneys for the time being payable or owing to the contractor from the Institution under or by virtue of this contract or otherwise to pay and reimburse to the Institution all such costs, damages and expenses they may have sustained, incurred or been put to by reason of the purchase made elsewhere or by reason of this contract having been so put an end to as aforesaid and also all such difference in price, compensation, loss, costs, damages, expenses and other moneys as shall for the time being be payable by the contractor aforesaid. (b) In case any difference or dispute arises in connection with the contract, all legal proceeding relating to the matter shall be instituted in the Court within whose jurisdiction the Principal voluntarily resides. </w:t>
      </w:r>
    </w:p>
    <w:p w:rsidR="004C2C76" w:rsidRDefault="004C2C76" w:rsidP="004C2C76">
      <w:pPr>
        <w:spacing w:line="360" w:lineRule="auto"/>
        <w:ind w:firstLine="720"/>
        <w:jc w:val="both"/>
        <w:rPr>
          <w:rFonts w:ascii="Times New Roman" w:hAnsi="Times New Roman" w:cs="Times New Roman"/>
        </w:rPr>
      </w:pPr>
      <w:r>
        <w:rPr>
          <w:rFonts w:ascii="Times New Roman" w:hAnsi="Times New Roman" w:cs="Times New Roman"/>
        </w:rPr>
        <w:t xml:space="preserve">20. Any sum of money due and payable to the contractor (including security deposit returnable to him) under this contract may be appropriated by the Purchasing Officer or Principal or any other person authorized by Principal and set off against any claim of the Purchasing Officer or Principal for the payment of a sum of money arising out of or under any other contract made by the contractor with the Purchasing Officer or any other person authorized by Principal. Any sum of money due and payable to the successful </w:t>
      </w:r>
      <w:proofErr w:type="spellStart"/>
      <w:r>
        <w:rPr>
          <w:rFonts w:ascii="Times New Roman" w:hAnsi="Times New Roman" w:cs="Times New Roman"/>
        </w:rPr>
        <w:t>tenderer</w:t>
      </w:r>
      <w:proofErr w:type="spellEnd"/>
      <w:r>
        <w:rPr>
          <w:rFonts w:ascii="Times New Roman" w:hAnsi="Times New Roman" w:cs="Times New Roman"/>
        </w:rPr>
        <w:t xml:space="preserve"> or contractor from Institution shall be adjusted against any sum of money due to Institution from him under any other contracts. </w:t>
      </w:r>
    </w:p>
    <w:p w:rsidR="004C2C76" w:rsidRDefault="004C2C76" w:rsidP="004C2C76">
      <w:pPr>
        <w:spacing w:line="360" w:lineRule="auto"/>
        <w:ind w:firstLine="720"/>
        <w:jc w:val="both"/>
        <w:rPr>
          <w:rFonts w:ascii="Times New Roman" w:hAnsi="Times New Roman" w:cs="Times New Roman"/>
        </w:rPr>
      </w:pPr>
      <w:r>
        <w:rPr>
          <w:rFonts w:ascii="Times New Roman" w:hAnsi="Times New Roman" w:cs="Times New Roman"/>
        </w:rPr>
        <w:t xml:space="preserve">21. Every notice hereby required or authorized to be given may be either given to the contractor personally or left at his residence or last known place of abode or business, or may be handed over to his agent personally, or may be addressed to the contractor by post at his usual or last known place of abode or business and if so addressed and posted, shall be deemed to have been </w:t>
      </w:r>
      <w:r>
        <w:rPr>
          <w:rFonts w:ascii="Times New Roman" w:hAnsi="Times New Roman" w:cs="Times New Roman"/>
        </w:rPr>
        <w:lastRenderedPageBreak/>
        <w:t xml:space="preserve">served on the contractor on the date on which, in the ordinary course of post, a letter so addressed and posted would reach his place of abode or business.  </w:t>
      </w:r>
    </w:p>
    <w:p w:rsidR="004C2C76" w:rsidRDefault="004C2C76" w:rsidP="004C2C76">
      <w:pPr>
        <w:spacing w:line="360" w:lineRule="auto"/>
        <w:ind w:firstLine="720"/>
        <w:jc w:val="both"/>
        <w:rPr>
          <w:rFonts w:ascii="Times New Roman" w:hAnsi="Times New Roman" w:cs="Times New Roman"/>
        </w:rPr>
      </w:pPr>
      <w:r>
        <w:rPr>
          <w:rFonts w:ascii="Times New Roman" w:hAnsi="Times New Roman" w:cs="Times New Roman"/>
        </w:rPr>
        <w:t xml:space="preserve">22. The </w:t>
      </w:r>
      <w:proofErr w:type="spellStart"/>
      <w:r>
        <w:rPr>
          <w:rFonts w:ascii="Times New Roman" w:hAnsi="Times New Roman" w:cs="Times New Roman"/>
        </w:rPr>
        <w:t>tenderer</w:t>
      </w:r>
      <w:proofErr w:type="spellEnd"/>
      <w:r>
        <w:rPr>
          <w:rFonts w:ascii="Times New Roman" w:hAnsi="Times New Roman" w:cs="Times New Roman"/>
        </w:rPr>
        <w:t xml:space="preserve"> shall undertake to supply materials according to the standard sample and/or specifications. 172 </w:t>
      </w:r>
    </w:p>
    <w:p w:rsidR="004C2C76" w:rsidRDefault="004C2C76" w:rsidP="004C2C76">
      <w:pPr>
        <w:spacing w:line="360" w:lineRule="auto"/>
        <w:ind w:firstLine="720"/>
        <w:jc w:val="both"/>
        <w:rPr>
          <w:rFonts w:ascii="Times New Roman" w:hAnsi="Times New Roman" w:cs="Times New Roman"/>
        </w:rPr>
      </w:pPr>
      <w:r>
        <w:rPr>
          <w:rFonts w:ascii="Times New Roman" w:hAnsi="Times New Roman" w:cs="Times New Roman"/>
        </w:rPr>
        <w:t xml:space="preserve">23. Any attempt on the part of the </w:t>
      </w:r>
      <w:proofErr w:type="spellStart"/>
      <w:r>
        <w:rPr>
          <w:rFonts w:ascii="Times New Roman" w:hAnsi="Times New Roman" w:cs="Times New Roman"/>
        </w:rPr>
        <w:t>tenderers</w:t>
      </w:r>
      <w:proofErr w:type="spellEnd"/>
      <w:r>
        <w:rPr>
          <w:rFonts w:ascii="Times New Roman" w:hAnsi="Times New Roman" w:cs="Times New Roman"/>
        </w:rPr>
        <w:t xml:space="preserve"> or their agents to influence the Department/Stores Purchase Department in their </w:t>
      </w:r>
      <w:proofErr w:type="spellStart"/>
      <w:r>
        <w:rPr>
          <w:rFonts w:ascii="Times New Roman" w:hAnsi="Times New Roman" w:cs="Times New Roman"/>
        </w:rPr>
        <w:t>favour</w:t>
      </w:r>
      <w:proofErr w:type="spellEnd"/>
      <w:r>
        <w:rPr>
          <w:rFonts w:ascii="Times New Roman" w:hAnsi="Times New Roman" w:cs="Times New Roman"/>
        </w:rPr>
        <w:t xml:space="preserve"> by personal canvassing with the Officers concerned will disqualify the </w:t>
      </w:r>
      <w:proofErr w:type="spellStart"/>
      <w:r>
        <w:rPr>
          <w:rFonts w:ascii="Times New Roman" w:hAnsi="Times New Roman" w:cs="Times New Roman"/>
        </w:rPr>
        <w:t>tenderers</w:t>
      </w:r>
      <w:proofErr w:type="spellEnd"/>
      <w:r>
        <w:rPr>
          <w:rFonts w:ascii="Times New Roman" w:hAnsi="Times New Roman" w:cs="Times New Roman"/>
        </w:rPr>
        <w:t xml:space="preserve">. </w:t>
      </w:r>
    </w:p>
    <w:p w:rsidR="004C2C76" w:rsidRDefault="004C2C76" w:rsidP="004C2C76">
      <w:pPr>
        <w:spacing w:line="360" w:lineRule="auto"/>
        <w:ind w:firstLine="720"/>
        <w:jc w:val="both"/>
        <w:rPr>
          <w:rFonts w:ascii="Times New Roman" w:hAnsi="Times New Roman" w:cs="Times New Roman"/>
        </w:rPr>
      </w:pPr>
      <w:r>
        <w:rPr>
          <w:rFonts w:ascii="Times New Roman" w:hAnsi="Times New Roman" w:cs="Times New Roman"/>
        </w:rPr>
        <w:t xml:space="preserve">24. </w:t>
      </w:r>
      <w:proofErr w:type="spellStart"/>
      <w:r>
        <w:rPr>
          <w:rFonts w:ascii="Times New Roman" w:hAnsi="Times New Roman" w:cs="Times New Roman"/>
        </w:rPr>
        <w:t>Tenderers</w:t>
      </w:r>
      <w:proofErr w:type="spellEnd"/>
      <w:r>
        <w:rPr>
          <w:rFonts w:ascii="Times New Roman" w:hAnsi="Times New Roman" w:cs="Times New Roman"/>
        </w:rPr>
        <w:t xml:space="preserve"> should be prepared to accept orders subject to the penalty clause for forfeiture of security in the event of default in supplies or failure to supply within the stipulated period. </w:t>
      </w:r>
    </w:p>
    <w:p w:rsidR="004C2C76" w:rsidRDefault="004C2C76" w:rsidP="004C2C76">
      <w:pPr>
        <w:spacing w:line="360" w:lineRule="auto"/>
        <w:ind w:firstLine="720"/>
        <w:jc w:val="both"/>
        <w:rPr>
          <w:rFonts w:ascii="Times New Roman" w:hAnsi="Times New Roman" w:cs="Times New Roman"/>
        </w:rPr>
      </w:pPr>
      <w:r>
        <w:rPr>
          <w:rFonts w:ascii="Times New Roman" w:hAnsi="Times New Roman" w:cs="Times New Roman"/>
        </w:rPr>
        <w:t>25. (</w:t>
      </w:r>
      <w:proofErr w:type="gramStart"/>
      <w:r>
        <w:rPr>
          <w:rFonts w:ascii="Times New Roman" w:hAnsi="Times New Roman" w:cs="Times New Roman"/>
        </w:rPr>
        <w:t>a</w:t>
      </w:r>
      <w:proofErr w:type="gramEnd"/>
      <w:r>
        <w:rPr>
          <w:rFonts w:ascii="Times New Roman" w:hAnsi="Times New Roman" w:cs="Times New Roman"/>
        </w:rPr>
        <w:t xml:space="preserve">) The prices quoted should be inclusive of all taxes, duties </w:t>
      </w:r>
      <w:proofErr w:type="spellStart"/>
      <w:r>
        <w:rPr>
          <w:rFonts w:ascii="Times New Roman" w:hAnsi="Times New Roman" w:cs="Times New Roman"/>
        </w:rPr>
        <w:t>cesses</w:t>
      </w:r>
      <w:proofErr w:type="spellEnd"/>
      <w:r>
        <w:rPr>
          <w:rFonts w:ascii="Times New Roman" w:hAnsi="Times New Roman" w:cs="Times New Roman"/>
        </w:rPr>
        <w:t xml:space="preserve">, etc., which are or may become payable by the contractor under existing or future laws or rules of the country of origin/supply or delivery during the course of execution of the contract. (b) In case payment of customs/excise duty is to be made by the Purchasing Officer, the Purchasing Officer will pay the duty on the “unloaded invoice price” only in the first instance, any difference being paid when the </w:t>
      </w:r>
      <w:proofErr w:type="spellStart"/>
      <w:r>
        <w:rPr>
          <w:rFonts w:ascii="Times New Roman" w:hAnsi="Times New Roman" w:cs="Times New Roman"/>
        </w:rPr>
        <w:t>tenderer</w:t>
      </w:r>
      <w:proofErr w:type="spellEnd"/>
      <w:r>
        <w:rPr>
          <w:rFonts w:ascii="Times New Roman" w:hAnsi="Times New Roman" w:cs="Times New Roman"/>
        </w:rPr>
        <w:t xml:space="preserve"> produces, the final assessment orders later. </w:t>
      </w:r>
    </w:p>
    <w:p w:rsidR="004C2C76" w:rsidRDefault="004C2C76" w:rsidP="004C2C76">
      <w:pPr>
        <w:spacing w:line="360" w:lineRule="auto"/>
        <w:ind w:firstLine="720"/>
        <w:jc w:val="both"/>
        <w:rPr>
          <w:rFonts w:ascii="Times New Roman" w:hAnsi="Times New Roman" w:cs="Times New Roman"/>
        </w:rPr>
      </w:pPr>
      <w:r>
        <w:rPr>
          <w:rFonts w:ascii="Times New Roman" w:hAnsi="Times New Roman" w:cs="Times New Roman"/>
        </w:rPr>
        <w:t xml:space="preserve">26. The </w:t>
      </w:r>
      <w:proofErr w:type="spellStart"/>
      <w:r>
        <w:rPr>
          <w:rFonts w:ascii="Times New Roman" w:hAnsi="Times New Roman" w:cs="Times New Roman"/>
        </w:rPr>
        <w:t>tenderer</w:t>
      </w:r>
      <w:proofErr w:type="spellEnd"/>
      <w:r>
        <w:rPr>
          <w:rFonts w:ascii="Times New Roman" w:hAnsi="Times New Roman" w:cs="Times New Roman"/>
        </w:rPr>
        <w:t xml:space="preserve"> will invariably furnish the following certificate with their bills for payment:- 173 “Certified that the goods on which sales tax/GST has been charged have not been exempted under the Central Sales Tax Act or States Sales Tax Act or the Rules made </w:t>
      </w:r>
      <w:proofErr w:type="spellStart"/>
      <w:r>
        <w:rPr>
          <w:rFonts w:ascii="Times New Roman" w:hAnsi="Times New Roman" w:cs="Times New Roman"/>
        </w:rPr>
        <w:t>thereunder</w:t>
      </w:r>
      <w:proofErr w:type="spellEnd"/>
      <w:r>
        <w:rPr>
          <w:rFonts w:ascii="Times New Roman" w:hAnsi="Times New Roman" w:cs="Times New Roman"/>
        </w:rPr>
        <w:t xml:space="preserve"> and the charges on account of sales tax on these goods are correct under the provisions of the relevant Act or the rules made </w:t>
      </w:r>
      <w:proofErr w:type="spellStart"/>
      <w:r>
        <w:rPr>
          <w:rFonts w:ascii="Times New Roman" w:hAnsi="Times New Roman" w:cs="Times New Roman"/>
        </w:rPr>
        <w:t>thereunder</w:t>
      </w:r>
      <w:proofErr w:type="spellEnd"/>
      <w:r>
        <w:rPr>
          <w:rFonts w:ascii="Times New Roman" w:hAnsi="Times New Roman" w:cs="Times New Roman"/>
        </w:rPr>
        <w:t xml:space="preserve">, Certified further that we (or our Branch or agent) (Address)…………………………………..….......... …………………………. are registered as dealers in the State of .......................................................................... </w:t>
      </w:r>
      <w:proofErr w:type="gramStart"/>
      <w:r>
        <w:rPr>
          <w:rFonts w:ascii="Times New Roman" w:hAnsi="Times New Roman" w:cs="Times New Roman"/>
        </w:rPr>
        <w:t>Under Registration No.</w:t>
      </w:r>
      <w:proofErr w:type="gramEnd"/>
      <w:r>
        <w:rPr>
          <w:rFonts w:ascii="Times New Roman" w:hAnsi="Times New Roman" w:cs="Times New Roman"/>
        </w:rPr>
        <w:t xml:space="preserve"> </w:t>
      </w:r>
      <w:proofErr w:type="gramStart"/>
      <w:r>
        <w:rPr>
          <w:rFonts w:ascii="Times New Roman" w:hAnsi="Times New Roman" w:cs="Times New Roman"/>
        </w:rPr>
        <w:t>…………………………………………………. for purposes of sales tax.</w:t>
      </w:r>
      <w:proofErr w:type="gramEnd"/>
      <w:r>
        <w:rPr>
          <w:rFonts w:ascii="Times New Roman" w:hAnsi="Times New Roman" w:cs="Times New Roman"/>
        </w:rPr>
        <w:t xml:space="preserve"> /GST”</w:t>
      </w:r>
    </w:p>
    <w:p w:rsidR="004C2C76" w:rsidRDefault="004C2C76" w:rsidP="004C2C76">
      <w:pPr>
        <w:spacing w:line="360" w:lineRule="auto"/>
        <w:ind w:firstLine="720"/>
        <w:jc w:val="both"/>
        <w:rPr>
          <w:rFonts w:ascii="Times New Roman" w:hAnsi="Times New Roman" w:cs="Times New Roman"/>
        </w:rPr>
      </w:pPr>
      <w:r>
        <w:rPr>
          <w:rFonts w:ascii="Times New Roman" w:hAnsi="Times New Roman" w:cs="Times New Roman"/>
        </w:rPr>
        <w:t xml:space="preserve"> 27. Special conditions, if any, of the </w:t>
      </w:r>
      <w:proofErr w:type="spellStart"/>
      <w:r>
        <w:rPr>
          <w:rFonts w:ascii="Times New Roman" w:hAnsi="Times New Roman" w:cs="Times New Roman"/>
        </w:rPr>
        <w:t>tenderers</w:t>
      </w:r>
      <w:proofErr w:type="spellEnd"/>
      <w:r>
        <w:rPr>
          <w:rFonts w:ascii="Times New Roman" w:hAnsi="Times New Roman" w:cs="Times New Roman"/>
        </w:rPr>
        <w:t xml:space="preserve"> attached with the tenders will not be applicable to the contract unless they are expressly accepted in writing by the purchaser. </w:t>
      </w:r>
    </w:p>
    <w:p w:rsidR="004C2C76" w:rsidRDefault="004C2C76" w:rsidP="004C2C76">
      <w:pPr>
        <w:spacing w:line="360" w:lineRule="auto"/>
        <w:ind w:firstLine="180"/>
        <w:jc w:val="both"/>
        <w:rPr>
          <w:rFonts w:ascii="Times New Roman" w:hAnsi="Times New Roman" w:cs="Times New Roman"/>
        </w:rPr>
      </w:pPr>
      <w:r>
        <w:rPr>
          <w:rFonts w:ascii="Times New Roman" w:hAnsi="Times New Roman" w:cs="Times New Roman"/>
        </w:rPr>
        <w:t xml:space="preserve">         28. The </w:t>
      </w:r>
      <w:proofErr w:type="spellStart"/>
      <w:r>
        <w:rPr>
          <w:rFonts w:ascii="Times New Roman" w:hAnsi="Times New Roman" w:cs="Times New Roman"/>
        </w:rPr>
        <w:t>tenderer</w:t>
      </w:r>
      <w:proofErr w:type="spellEnd"/>
      <w:r>
        <w:rPr>
          <w:rFonts w:ascii="Times New Roman" w:hAnsi="Times New Roman" w:cs="Times New Roman"/>
        </w:rPr>
        <w:t xml:space="preserve"> should send along with his tender an agreement executed and signed in Kerala Stamp Paper of value Rs. 200/- (as decided by the concerned Government Department from time to time) purchased in the Kerala State. A specimen form of agreement is also given in this Annexure. Tenders without the agreement on stamped paper will be rejected outright. But in deserving cases where agreement has not been received, the purchasing officer may exercise his discretion and call upon such </w:t>
      </w:r>
      <w:proofErr w:type="spellStart"/>
      <w:r>
        <w:rPr>
          <w:rFonts w:ascii="Times New Roman" w:hAnsi="Times New Roman" w:cs="Times New Roman"/>
        </w:rPr>
        <w:t>tenderer</w:t>
      </w:r>
      <w:proofErr w:type="spellEnd"/>
      <w:r>
        <w:rPr>
          <w:rFonts w:ascii="Times New Roman" w:hAnsi="Times New Roman" w:cs="Times New Roman"/>
        </w:rPr>
        <w:t xml:space="preserve"> to execute the agreement within a period of ten days from the date of issue of such intimation, if the Purchasing Officer is satisfied that the omission to forward the agreement along with the tender was due 174 to causes beyond the control of the </w:t>
      </w:r>
      <w:proofErr w:type="spellStart"/>
      <w:r>
        <w:rPr>
          <w:rFonts w:ascii="Times New Roman" w:hAnsi="Times New Roman" w:cs="Times New Roman"/>
        </w:rPr>
        <w:t>tenderer</w:t>
      </w:r>
      <w:proofErr w:type="spellEnd"/>
      <w:r>
        <w:rPr>
          <w:rFonts w:ascii="Times New Roman" w:hAnsi="Times New Roman" w:cs="Times New Roman"/>
        </w:rPr>
        <w:t xml:space="preserve"> and was not </w:t>
      </w:r>
      <w:r>
        <w:rPr>
          <w:rFonts w:ascii="Times New Roman" w:hAnsi="Times New Roman" w:cs="Times New Roman"/>
        </w:rPr>
        <w:lastRenderedPageBreak/>
        <w:t xml:space="preserve">due to any negligence on his part. Agreement received from a </w:t>
      </w:r>
      <w:proofErr w:type="spellStart"/>
      <w:r>
        <w:rPr>
          <w:rFonts w:ascii="Times New Roman" w:hAnsi="Times New Roman" w:cs="Times New Roman"/>
        </w:rPr>
        <w:t>tenderer</w:t>
      </w:r>
      <w:proofErr w:type="spellEnd"/>
      <w:r>
        <w:rPr>
          <w:rFonts w:ascii="Times New Roman" w:hAnsi="Times New Roman" w:cs="Times New Roman"/>
        </w:rPr>
        <w:t xml:space="preserve"> after the above time limit will not be considered. </w:t>
      </w:r>
    </w:p>
    <w:p w:rsidR="004C2C76" w:rsidRDefault="004C2C76" w:rsidP="004C2C76">
      <w:pPr>
        <w:spacing w:after="0" w:line="240" w:lineRule="auto"/>
        <w:rPr>
          <w:rFonts w:ascii="Times New Roman" w:hAnsi="Times New Roman" w:cs="Times New Roman"/>
        </w:rPr>
      </w:pPr>
    </w:p>
    <w:p w:rsidR="004C2C76" w:rsidRDefault="004C2C76" w:rsidP="004C2C76">
      <w:pPr>
        <w:spacing w:after="0" w:line="240" w:lineRule="auto"/>
        <w:rPr>
          <w:rFonts w:ascii="Times New Roman" w:hAnsi="Times New Roman" w:cs="Times New Roman"/>
        </w:rPr>
      </w:pPr>
    </w:p>
    <w:p w:rsidR="004C2C76" w:rsidRDefault="004C2C76" w:rsidP="004C2C76">
      <w:pPr>
        <w:spacing w:after="0" w:line="240" w:lineRule="auto"/>
        <w:rPr>
          <w:rFonts w:ascii="Times New Roman" w:hAnsi="Times New Roman" w:cs="Times New Roman"/>
        </w:rPr>
      </w:pPr>
    </w:p>
    <w:p w:rsidR="00E83AAB" w:rsidRDefault="004C2C76" w:rsidP="004C2C76">
      <w:pPr>
        <w:spacing w:after="0" w:line="240" w:lineRule="auto"/>
        <w:rPr>
          <w:rFonts w:ascii="Times New Roman" w:eastAsia="Times New Roman" w:hAnsi="Times New Roman" w:cs="Times New Roman"/>
          <w:b/>
          <w:color w:val="000000"/>
          <w:lang w:eastAsia="en-GB"/>
        </w:rPr>
      </w:pPr>
      <w:proofErr w:type="gramStart"/>
      <w:r>
        <w:rPr>
          <w:rFonts w:ascii="Times New Roman" w:hAnsi="Times New Roman" w:cs="Times New Roman"/>
        </w:rPr>
        <w:t xml:space="preserve">Superscription - </w:t>
      </w:r>
      <w:r w:rsidRPr="00517181">
        <w:rPr>
          <w:rFonts w:ascii="Times New Roman" w:hAnsi="Times New Roman" w:cs="Times New Roman"/>
          <w:b/>
          <w:bCs/>
        </w:rPr>
        <w:t>Tender No.</w:t>
      </w:r>
      <w:proofErr w:type="gramEnd"/>
      <w:r w:rsidRPr="00517181">
        <w:rPr>
          <w:rFonts w:ascii="Times New Roman" w:hAnsi="Times New Roman" w:cs="Times New Roman"/>
          <w:b/>
          <w:bCs/>
        </w:rPr>
        <w:t xml:space="preserve"> D-</w:t>
      </w:r>
      <w:r w:rsidR="00E83AAB">
        <w:rPr>
          <w:rFonts w:ascii="Times New Roman" w:hAnsi="Times New Roman" w:cs="Times New Roman"/>
          <w:b/>
          <w:bCs/>
        </w:rPr>
        <w:t>1402</w:t>
      </w:r>
      <w:r w:rsidRPr="00517181">
        <w:rPr>
          <w:rFonts w:ascii="Times New Roman" w:hAnsi="Times New Roman" w:cs="Times New Roman"/>
          <w:b/>
          <w:bCs/>
        </w:rPr>
        <w:t>/202</w:t>
      </w:r>
      <w:r>
        <w:rPr>
          <w:rFonts w:ascii="Times New Roman" w:hAnsi="Times New Roman" w:cs="Times New Roman"/>
          <w:b/>
          <w:bCs/>
        </w:rPr>
        <w:t>6/CET</w:t>
      </w:r>
      <w:r w:rsidRPr="00AA4BA1">
        <w:rPr>
          <w:rFonts w:ascii="Times New Roman" w:hAnsi="Times New Roman" w:cs="Times New Roman"/>
          <w:b/>
          <w:bCs/>
        </w:rPr>
        <w:t xml:space="preserve">–Purchase of </w:t>
      </w:r>
      <w:r w:rsidR="00E83AAB">
        <w:rPr>
          <w:rFonts w:ascii="Times New Roman" w:hAnsi="Times New Roman" w:cs="Times New Roman"/>
          <w:b/>
          <w:bCs/>
        </w:rPr>
        <w:t>Meters</w:t>
      </w:r>
      <w:r>
        <w:rPr>
          <w:rFonts w:ascii="Times New Roman" w:hAnsi="Times New Roman" w:cs="Times New Roman"/>
          <w:b/>
          <w:bCs/>
        </w:rPr>
        <w:t xml:space="preserve"> for </w:t>
      </w:r>
      <w:r w:rsidR="00E83AAB" w:rsidRPr="00E83AAB">
        <w:rPr>
          <w:rFonts w:ascii="Times New Roman" w:eastAsia="Times New Roman" w:hAnsi="Times New Roman" w:cs="Times New Roman"/>
          <w:b/>
          <w:color w:val="000000"/>
          <w:lang w:eastAsia="en-GB"/>
        </w:rPr>
        <w:t xml:space="preserve">Machines Lab and </w:t>
      </w:r>
    </w:p>
    <w:p w:rsidR="004C2C76" w:rsidRDefault="00E83AAB" w:rsidP="004C2C76">
      <w:pPr>
        <w:spacing w:after="0" w:line="240" w:lineRule="auto"/>
        <w:rPr>
          <w:rFonts w:ascii="Times New Roman" w:hAnsi="Times New Roman" w:cs="Times New Roman"/>
          <w:b/>
          <w:bCs/>
        </w:rPr>
      </w:pPr>
      <w:r>
        <w:rPr>
          <w:rFonts w:ascii="Times New Roman" w:eastAsia="Times New Roman" w:hAnsi="Times New Roman" w:cs="Times New Roman"/>
          <w:b/>
          <w:color w:val="000000"/>
          <w:lang w:eastAsia="en-GB"/>
        </w:rPr>
        <w:t xml:space="preserve">                           </w:t>
      </w:r>
      <w:proofErr w:type="gramStart"/>
      <w:r w:rsidRPr="00E83AAB">
        <w:rPr>
          <w:rFonts w:ascii="Times New Roman" w:eastAsia="Times New Roman" w:hAnsi="Times New Roman" w:cs="Times New Roman"/>
          <w:b/>
          <w:color w:val="000000"/>
          <w:lang w:eastAsia="en-GB"/>
        </w:rPr>
        <w:t>Circuits &amp; Measurements Lab of EEE department</w:t>
      </w:r>
      <w:r w:rsidRPr="00E83AAB">
        <w:rPr>
          <w:rFonts w:ascii="Times" w:eastAsia="Times New Roman" w:hAnsi="Times" w:cs="Times"/>
          <w:b/>
          <w:color w:val="000000"/>
          <w:sz w:val="24"/>
          <w:szCs w:val="24"/>
          <w:lang w:eastAsia="en-GB"/>
        </w:rPr>
        <w:t>.</w:t>
      </w:r>
      <w:proofErr w:type="gramEnd"/>
    </w:p>
    <w:p w:rsidR="004C2C76" w:rsidRPr="00517181" w:rsidRDefault="004C2C76" w:rsidP="004C2C76">
      <w:pPr>
        <w:spacing w:after="0" w:line="240" w:lineRule="auto"/>
        <w:rPr>
          <w:rFonts w:ascii="Times New Roman" w:hAnsi="Times New Roman" w:cs="Times New Roman"/>
          <w:b/>
          <w:bCs/>
        </w:rPr>
      </w:pPr>
      <w:r>
        <w:rPr>
          <w:rFonts w:ascii="Times New Roman" w:hAnsi="Times New Roman" w:cs="Times New Roman"/>
          <w:b/>
          <w:bCs/>
        </w:rPr>
        <w:t xml:space="preserve">                           </w:t>
      </w:r>
      <w:r w:rsidRPr="00517181">
        <w:rPr>
          <w:rFonts w:ascii="Times New Roman" w:hAnsi="Times New Roman" w:cs="Times New Roman"/>
          <w:b/>
          <w:bCs/>
        </w:rPr>
        <w:t>(</w:t>
      </w:r>
      <w:r>
        <w:rPr>
          <w:rFonts w:ascii="Times New Roman" w:hAnsi="Times New Roman" w:cs="Times New Roman"/>
          <w:b/>
          <w:bCs/>
        </w:rPr>
        <w:t xml:space="preserve">Detailed </w:t>
      </w:r>
      <w:r w:rsidRPr="00517181">
        <w:rPr>
          <w:rFonts w:ascii="Times New Roman" w:hAnsi="Times New Roman" w:cs="Times New Roman"/>
          <w:b/>
          <w:bCs/>
        </w:rPr>
        <w:t xml:space="preserve">Specification Attached)   </w:t>
      </w:r>
    </w:p>
    <w:p w:rsidR="004C2C76" w:rsidRDefault="004C2C76" w:rsidP="004C2C76">
      <w:pPr>
        <w:spacing w:line="240" w:lineRule="auto"/>
        <w:ind w:firstLine="720"/>
        <w:jc w:val="both"/>
        <w:rPr>
          <w:rFonts w:ascii="Times New Roman" w:hAnsi="Times New Roman" w:cs="Times New Roman"/>
        </w:rPr>
      </w:pPr>
    </w:p>
    <w:p w:rsidR="004C2C76" w:rsidRDefault="004C2C76" w:rsidP="004C2C76">
      <w:pPr>
        <w:spacing w:line="240" w:lineRule="auto"/>
        <w:ind w:firstLine="720"/>
        <w:jc w:val="both"/>
        <w:rPr>
          <w:rFonts w:ascii="Times New Roman" w:hAnsi="Times New Roman" w:cs="Times New Roman"/>
        </w:rPr>
      </w:pPr>
      <w:r>
        <w:rPr>
          <w:rFonts w:ascii="Times New Roman" w:hAnsi="Times New Roman" w:cs="Times New Roman"/>
        </w:rPr>
        <w:t>Due date and time for receipt of tender</w:t>
      </w:r>
      <w:r>
        <w:rPr>
          <w:rFonts w:ascii="Times New Roman" w:hAnsi="Times New Roman" w:cs="Times New Roman"/>
        </w:rPr>
        <w:tab/>
        <w:t xml:space="preserve">: </w:t>
      </w:r>
      <w:r w:rsidR="00E83AAB">
        <w:rPr>
          <w:rFonts w:ascii="Times New Roman" w:hAnsi="Times New Roman" w:cs="Times New Roman"/>
        </w:rPr>
        <w:t>30</w:t>
      </w:r>
      <w:r>
        <w:rPr>
          <w:rFonts w:ascii="Times New Roman" w:hAnsi="Times New Roman" w:cs="Times New Roman"/>
        </w:rPr>
        <w:t>.10.2026 at 2.00 PM</w:t>
      </w:r>
    </w:p>
    <w:p w:rsidR="004C2C76" w:rsidRDefault="004C2C76" w:rsidP="004C2C76">
      <w:pPr>
        <w:spacing w:line="360" w:lineRule="auto"/>
        <w:ind w:firstLine="720"/>
        <w:jc w:val="both"/>
        <w:rPr>
          <w:rFonts w:ascii="Times New Roman" w:hAnsi="Times New Roman" w:cs="Times New Roman"/>
        </w:rPr>
      </w:pPr>
      <w:r>
        <w:rPr>
          <w:rFonts w:ascii="Times New Roman" w:hAnsi="Times New Roman" w:cs="Times New Roman"/>
        </w:rPr>
        <w:t>Date and time for opening tender</w:t>
      </w:r>
      <w:r>
        <w:rPr>
          <w:rFonts w:ascii="Times New Roman" w:hAnsi="Times New Roman" w:cs="Times New Roman"/>
        </w:rPr>
        <w:tab/>
        <w:t xml:space="preserve">: </w:t>
      </w:r>
      <w:r w:rsidR="00E83AAB">
        <w:rPr>
          <w:rFonts w:ascii="Times New Roman" w:hAnsi="Times New Roman" w:cs="Times New Roman"/>
        </w:rPr>
        <w:t>30</w:t>
      </w:r>
      <w:r>
        <w:rPr>
          <w:rFonts w:ascii="Times New Roman" w:hAnsi="Times New Roman" w:cs="Times New Roman"/>
        </w:rPr>
        <w:t>.10.2026 at 3.00 PM.</w:t>
      </w:r>
    </w:p>
    <w:p w:rsidR="004C2C76" w:rsidRDefault="004C2C76" w:rsidP="004C2C76">
      <w:pPr>
        <w:spacing w:line="360" w:lineRule="auto"/>
        <w:ind w:firstLine="720"/>
        <w:jc w:val="both"/>
        <w:rPr>
          <w:rFonts w:ascii="Times New Roman" w:hAnsi="Times New Roman" w:cs="Times New Roman"/>
        </w:rPr>
      </w:pPr>
      <w:r>
        <w:rPr>
          <w:rFonts w:ascii="Times New Roman" w:hAnsi="Times New Roman" w:cs="Times New Roman"/>
        </w:rPr>
        <w:t>Date to which the rates are to be firm</w:t>
      </w:r>
      <w:r>
        <w:rPr>
          <w:rFonts w:ascii="Times New Roman" w:hAnsi="Times New Roman" w:cs="Times New Roman"/>
        </w:rPr>
        <w:tab/>
        <w:t>: One Month</w:t>
      </w:r>
    </w:p>
    <w:p w:rsidR="004C2C76" w:rsidRDefault="004C2C76" w:rsidP="004C2C76">
      <w:pPr>
        <w:spacing w:line="360" w:lineRule="auto"/>
        <w:ind w:firstLine="720"/>
        <w:jc w:val="both"/>
        <w:rPr>
          <w:rFonts w:ascii="Times New Roman" w:hAnsi="Times New Roman" w:cs="Times New Roman"/>
        </w:rPr>
      </w:pPr>
      <w:r>
        <w:rPr>
          <w:rFonts w:ascii="Times New Roman" w:hAnsi="Times New Roman" w:cs="Times New Roman"/>
        </w:rPr>
        <w:t>Price of tender form</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Rs. </w:t>
      </w:r>
      <w:r w:rsidR="00292714">
        <w:rPr>
          <w:rFonts w:ascii="Times New Roman" w:hAnsi="Times New Roman" w:cs="Times New Roman"/>
        </w:rPr>
        <w:t>472</w:t>
      </w:r>
      <w:r>
        <w:rPr>
          <w:rFonts w:ascii="Times New Roman" w:hAnsi="Times New Roman" w:cs="Times New Roman"/>
        </w:rPr>
        <w:t>/- (including 18 % GST)</w:t>
      </w:r>
    </w:p>
    <w:p w:rsidR="004C2C76" w:rsidRDefault="004C2C76" w:rsidP="004C2C76">
      <w:pPr>
        <w:spacing w:after="0" w:line="240" w:lineRule="auto"/>
        <w:ind w:firstLine="720"/>
        <w:jc w:val="both"/>
        <w:rPr>
          <w:rFonts w:ascii="Times New Roman" w:hAnsi="Times New Roman" w:cs="Times New Roman"/>
          <w:b/>
          <w:bCs/>
        </w:rPr>
      </w:pPr>
      <w:r>
        <w:rPr>
          <w:rFonts w:ascii="Times New Roman" w:hAnsi="Times New Roman" w:cs="Times New Roman"/>
        </w:rPr>
        <w:t xml:space="preserve">Address of Officer from whom tender forms are to be obtained and to whom tenders are to be    </w:t>
      </w:r>
      <w:r>
        <w:rPr>
          <w:rFonts w:ascii="Times New Roman" w:hAnsi="Times New Roman" w:cs="Times New Roman"/>
        </w:rPr>
        <w:br/>
        <w:t xml:space="preserve">             sent - </w:t>
      </w:r>
      <w:proofErr w:type="spellStart"/>
      <w:r w:rsidRPr="00AB0C89">
        <w:rPr>
          <w:rFonts w:ascii="Times New Roman" w:hAnsi="Times New Roman" w:cs="Times New Roman"/>
          <w:b/>
          <w:bCs/>
        </w:rPr>
        <w:t>Principal</w:t>
      </w:r>
      <w:proofErr w:type="gramStart"/>
      <w:r w:rsidRPr="00AB0C89">
        <w:rPr>
          <w:rFonts w:ascii="Times New Roman" w:hAnsi="Times New Roman" w:cs="Times New Roman"/>
          <w:b/>
          <w:bCs/>
        </w:rPr>
        <w:t>,</w:t>
      </w:r>
      <w:r w:rsidRPr="00255917">
        <w:rPr>
          <w:rFonts w:ascii="Times New Roman" w:hAnsi="Times New Roman" w:cs="Times New Roman"/>
          <w:b/>
          <w:bCs/>
        </w:rPr>
        <w:t>College</w:t>
      </w:r>
      <w:proofErr w:type="spellEnd"/>
      <w:proofErr w:type="gramEnd"/>
      <w:r w:rsidRPr="00255917">
        <w:rPr>
          <w:rFonts w:ascii="Times New Roman" w:hAnsi="Times New Roman" w:cs="Times New Roman"/>
          <w:b/>
          <w:bCs/>
        </w:rPr>
        <w:t xml:space="preserve"> of </w:t>
      </w:r>
      <w:proofErr w:type="spellStart"/>
      <w:r w:rsidRPr="00255917">
        <w:rPr>
          <w:rFonts w:ascii="Times New Roman" w:hAnsi="Times New Roman" w:cs="Times New Roman"/>
          <w:b/>
          <w:bCs/>
        </w:rPr>
        <w:t>Engineering,Thalassery,Eranholi</w:t>
      </w:r>
      <w:proofErr w:type="spellEnd"/>
      <w:r>
        <w:rPr>
          <w:rFonts w:ascii="Times New Roman" w:hAnsi="Times New Roman" w:cs="Times New Roman"/>
          <w:b/>
          <w:bCs/>
        </w:rPr>
        <w:t>(</w:t>
      </w:r>
      <w:r w:rsidRPr="00255917">
        <w:rPr>
          <w:rFonts w:ascii="Times New Roman" w:hAnsi="Times New Roman" w:cs="Times New Roman"/>
          <w:b/>
          <w:bCs/>
        </w:rPr>
        <w:t>PO</w:t>
      </w:r>
      <w:r>
        <w:rPr>
          <w:rFonts w:ascii="Times New Roman" w:hAnsi="Times New Roman" w:cs="Times New Roman"/>
          <w:b/>
          <w:bCs/>
        </w:rPr>
        <w:t xml:space="preserve">) </w:t>
      </w:r>
      <w:r w:rsidRPr="00255917">
        <w:rPr>
          <w:rFonts w:ascii="Times New Roman" w:hAnsi="Times New Roman" w:cs="Times New Roman"/>
          <w:b/>
          <w:bCs/>
        </w:rPr>
        <w:t>-670107</w:t>
      </w:r>
      <w:r>
        <w:rPr>
          <w:rFonts w:ascii="Times New Roman" w:hAnsi="Times New Roman" w:cs="Times New Roman"/>
          <w:b/>
          <w:bCs/>
        </w:rPr>
        <w:t xml:space="preserve">, </w:t>
      </w:r>
      <w:proofErr w:type="spellStart"/>
      <w:r>
        <w:rPr>
          <w:rFonts w:ascii="Times New Roman" w:hAnsi="Times New Roman" w:cs="Times New Roman"/>
          <w:b/>
          <w:bCs/>
        </w:rPr>
        <w:t>Kannur</w:t>
      </w:r>
      <w:proofErr w:type="spellEnd"/>
      <w:r>
        <w:rPr>
          <w:rFonts w:ascii="Times New Roman" w:hAnsi="Times New Roman" w:cs="Times New Roman"/>
          <w:b/>
          <w:bCs/>
        </w:rPr>
        <w:t xml:space="preserve">.  </w:t>
      </w:r>
    </w:p>
    <w:p w:rsidR="004C2C76" w:rsidRDefault="004C2C76" w:rsidP="004C2C76">
      <w:pPr>
        <w:spacing w:after="0" w:line="240" w:lineRule="auto"/>
        <w:ind w:firstLine="720"/>
        <w:jc w:val="both"/>
        <w:rPr>
          <w:rFonts w:ascii="Times New Roman" w:hAnsi="Times New Roman" w:cs="Times New Roman"/>
          <w:b/>
          <w:bCs/>
        </w:rPr>
      </w:pPr>
      <w:r>
        <w:rPr>
          <w:rFonts w:ascii="Times New Roman" w:hAnsi="Times New Roman" w:cs="Times New Roman"/>
          <w:b/>
          <w:bCs/>
        </w:rPr>
        <w:t xml:space="preserve">          (District), Kerala.</w:t>
      </w:r>
    </w:p>
    <w:p w:rsidR="004C2C76" w:rsidRPr="00255917" w:rsidRDefault="004C2C76" w:rsidP="004C2C76">
      <w:pPr>
        <w:spacing w:after="0" w:line="240" w:lineRule="auto"/>
        <w:ind w:firstLine="720"/>
        <w:jc w:val="both"/>
        <w:rPr>
          <w:rFonts w:ascii="Times New Roman" w:hAnsi="Times New Roman" w:cs="Times New Roman"/>
          <w:b/>
          <w:bCs/>
        </w:rPr>
      </w:pPr>
    </w:p>
    <w:p w:rsidR="004C2C76" w:rsidRDefault="004C2C76" w:rsidP="004C2C76">
      <w:pPr>
        <w:spacing w:after="0" w:line="240" w:lineRule="auto"/>
        <w:ind w:firstLine="720"/>
        <w:jc w:val="both"/>
        <w:rPr>
          <w:rFonts w:ascii="Times New Roman" w:hAnsi="Times New Roman" w:cs="Times New Roman"/>
          <w:b/>
          <w:bCs/>
        </w:rPr>
      </w:pPr>
      <w:r>
        <w:rPr>
          <w:rFonts w:ascii="Times New Roman" w:hAnsi="Times New Roman" w:cs="Times New Roman"/>
        </w:rPr>
        <w:t xml:space="preserve"> Name of Office: </w:t>
      </w:r>
      <w:r w:rsidRPr="00255917">
        <w:rPr>
          <w:rFonts w:ascii="Times New Roman" w:hAnsi="Times New Roman" w:cs="Times New Roman"/>
          <w:b/>
          <w:bCs/>
        </w:rPr>
        <w:t>Principal</w:t>
      </w:r>
      <w:r>
        <w:rPr>
          <w:rFonts w:ascii="Times New Roman" w:hAnsi="Times New Roman" w:cs="Times New Roman"/>
          <w:b/>
          <w:bCs/>
        </w:rPr>
        <w:t xml:space="preserve">, </w:t>
      </w:r>
      <w:r w:rsidRPr="00255917">
        <w:rPr>
          <w:rFonts w:ascii="Times New Roman" w:hAnsi="Times New Roman" w:cs="Times New Roman"/>
          <w:b/>
          <w:bCs/>
        </w:rPr>
        <w:t xml:space="preserve">College of </w:t>
      </w:r>
      <w:proofErr w:type="spellStart"/>
      <w:r w:rsidRPr="00255917">
        <w:rPr>
          <w:rFonts w:ascii="Times New Roman" w:hAnsi="Times New Roman" w:cs="Times New Roman"/>
          <w:b/>
          <w:bCs/>
        </w:rPr>
        <w:t>Engineering</w:t>
      </w:r>
      <w:proofErr w:type="gramStart"/>
      <w:r w:rsidRPr="00255917">
        <w:rPr>
          <w:rFonts w:ascii="Times New Roman" w:hAnsi="Times New Roman" w:cs="Times New Roman"/>
          <w:b/>
          <w:bCs/>
        </w:rPr>
        <w:t>,Thalassery,Eranholi</w:t>
      </w:r>
      <w:proofErr w:type="spellEnd"/>
      <w:proofErr w:type="gramEnd"/>
      <w:r>
        <w:rPr>
          <w:rFonts w:ascii="Times New Roman" w:hAnsi="Times New Roman" w:cs="Times New Roman"/>
          <w:b/>
          <w:bCs/>
        </w:rPr>
        <w:t>(</w:t>
      </w:r>
      <w:r w:rsidRPr="00255917">
        <w:rPr>
          <w:rFonts w:ascii="Times New Roman" w:hAnsi="Times New Roman" w:cs="Times New Roman"/>
          <w:b/>
          <w:bCs/>
        </w:rPr>
        <w:t>PO</w:t>
      </w:r>
      <w:r>
        <w:rPr>
          <w:rFonts w:ascii="Times New Roman" w:hAnsi="Times New Roman" w:cs="Times New Roman"/>
          <w:b/>
          <w:bCs/>
        </w:rPr>
        <w:t xml:space="preserve">) </w:t>
      </w:r>
      <w:r w:rsidRPr="00255917">
        <w:rPr>
          <w:rFonts w:ascii="Times New Roman" w:hAnsi="Times New Roman" w:cs="Times New Roman"/>
          <w:b/>
          <w:bCs/>
        </w:rPr>
        <w:t>-670107</w:t>
      </w:r>
      <w:r>
        <w:rPr>
          <w:rFonts w:ascii="Times New Roman" w:hAnsi="Times New Roman" w:cs="Times New Roman"/>
          <w:b/>
          <w:bCs/>
        </w:rPr>
        <w:t xml:space="preserve">,  </w:t>
      </w:r>
    </w:p>
    <w:p w:rsidR="004C2C76" w:rsidRPr="00255917" w:rsidRDefault="004C2C76" w:rsidP="004C2C76">
      <w:pPr>
        <w:spacing w:after="0" w:line="240" w:lineRule="auto"/>
        <w:ind w:firstLine="720"/>
        <w:jc w:val="both"/>
        <w:rPr>
          <w:rFonts w:ascii="Times New Roman" w:hAnsi="Times New Roman" w:cs="Times New Roman"/>
          <w:b/>
          <w:bCs/>
        </w:rPr>
      </w:pPr>
      <w:r>
        <w:rPr>
          <w:rFonts w:ascii="Times New Roman" w:hAnsi="Times New Roman" w:cs="Times New Roman"/>
          <w:b/>
          <w:bCs/>
        </w:rPr>
        <w:t xml:space="preserve">                            </w:t>
      </w:r>
      <w:proofErr w:type="spellStart"/>
      <w:r>
        <w:rPr>
          <w:rFonts w:ascii="Times New Roman" w:hAnsi="Times New Roman" w:cs="Times New Roman"/>
          <w:b/>
          <w:bCs/>
        </w:rPr>
        <w:t>Kannur</w:t>
      </w:r>
      <w:proofErr w:type="spellEnd"/>
      <w:r>
        <w:rPr>
          <w:rFonts w:ascii="Times New Roman" w:hAnsi="Times New Roman" w:cs="Times New Roman"/>
          <w:b/>
          <w:bCs/>
        </w:rPr>
        <w:t xml:space="preserve"> (district)</w:t>
      </w:r>
    </w:p>
    <w:p w:rsidR="004C2C76" w:rsidRDefault="004C2C76" w:rsidP="004C2C76">
      <w:pPr>
        <w:spacing w:line="360" w:lineRule="auto"/>
        <w:ind w:firstLine="720"/>
        <w:jc w:val="both"/>
        <w:rPr>
          <w:rFonts w:ascii="Times New Roman" w:hAnsi="Times New Roman" w:cs="Times New Roman"/>
        </w:rPr>
      </w:pPr>
      <w:r>
        <w:rPr>
          <w:rFonts w:ascii="Times New Roman" w:hAnsi="Times New Roman" w:cs="Times New Roman"/>
        </w:rPr>
        <w:t xml:space="preserve"> (Name &amp; Designation of Purchasing Officer)</w:t>
      </w:r>
    </w:p>
    <w:p w:rsidR="004C2C76" w:rsidRDefault="004C2C76" w:rsidP="004C2C76">
      <w:pPr>
        <w:spacing w:line="360" w:lineRule="auto"/>
        <w:ind w:firstLine="720"/>
        <w:jc w:val="both"/>
        <w:rPr>
          <w:rFonts w:ascii="Times New Roman" w:hAnsi="Times New Roman" w:cs="Times New Roman"/>
        </w:rPr>
      </w:pPr>
      <w:r>
        <w:rPr>
          <w:rFonts w:ascii="Times New Roman" w:hAnsi="Times New Roman" w:cs="Times New Roman"/>
        </w:rPr>
        <w:t xml:space="preserve"> Station and date: Thalassery - 12/10/2026</w:t>
      </w:r>
    </w:p>
    <w:p w:rsidR="004C2C76" w:rsidRPr="008D16FA" w:rsidRDefault="004C2C76" w:rsidP="004C2C76">
      <w:pPr>
        <w:spacing w:line="360" w:lineRule="auto"/>
        <w:ind w:firstLine="720"/>
        <w:jc w:val="center"/>
        <w:rPr>
          <w:rFonts w:ascii="Times New Roman" w:hAnsi="Times New Roman" w:cs="Times New Roman"/>
          <w:b/>
          <w:bCs/>
        </w:rPr>
      </w:pPr>
      <w:r w:rsidRPr="008D16FA">
        <w:rPr>
          <w:rFonts w:ascii="Times New Roman" w:hAnsi="Times New Roman" w:cs="Times New Roman"/>
          <w:b/>
          <w:bCs/>
        </w:rPr>
        <w:t xml:space="preserve">SCHEDULE OF MATERIALS </w:t>
      </w:r>
    </w:p>
    <w:tbl>
      <w:tblPr>
        <w:tblStyle w:val="TableGrid"/>
        <w:tblW w:w="0" w:type="auto"/>
        <w:tblLook w:val="04A0"/>
      </w:tblPr>
      <w:tblGrid>
        <w:gridCol w:w="1291"/>
        <w:gridCol w:w="1377"/>
        <w:gridCol w:w="1335"/>
        <w:gridCol w:w="1301"/>
        <w:gridCol w:w="1302"/>
        <w:gridCol w:w="1308"/>
        <w:gridCol w:w="1328"/>
      </w:tblGrid>
      <w:tr w:rsidR="004C2C76" w:rsidTr="009A5E0E">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2C76" w:rsidRDefault="004C2C76" w:rsidP="009A5E0E">
            <w:pPr>
              <w:spacing w:line="360" w:lineRule="auto"/>
              <w:jc w:val="center"/>
              <w:rPr>
                <w:rFonts w:ascii="Times New Roman" w:hAnsi="Times New Roman" w:cs="Times New Roman"/>
              </w:rPr>
            </w:pPr>
            <w:proofErr w:type="spellStart"/>
            <w:r>
              <w:rPr>
                <w:rFonts w:ascii="Times New Roman" w:hAnsi="Times New Roman" w:cs="Times New Roman"/>
              </w:rPr>
              <w:t>Sl</w:t>
            </w:r>
            <w:proofErr w:type="spellEnd"/>
            <w:r>
              <w:rPr>
                <w:rFonts w:ascii="Times New Roman" w:hAnsi="Times New Roman" w:cs="Times New Roman"/>
              </w:rPr>
              <w:t xml:space="preserve"> No</w:t>
            </w:r>
          </w:p>
        </w:tc>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2C76" w:rsidRDefault="004C2C76" w:rsidP="009A5E0E">
            <w:pPr>
              <w:spacing w:line="360" w:lineRule="auto"/>
              <w:jc w:val="center"/>
              <w:rPr>
                <w:rFonts w:ascii="Times New Roman" w:hAnsi="Times New Roman" w:cs="Times New Roman"/>
              </w:rPr>
            </w:pPr>
            <w:r>
              <w:rPr>
                <w:rFonts w:ascii="Times New Roman" w:hAnsi="Times New Roman" w:cs="Times New Roman"/>
              </w:rPr>
              <w:t>Specification</w:t>
            </w:r>
          </w:p>
        </w:tc>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2C76" w:rsidRDefault="004C2C76" w:rsidP="009A5E0E">
            <w:pPr>
              <w:spacing w:line="360" w:lineRule="auto"/>
              <w:jc w:val="center"/>
              <w:rPr>
                <w:rFonts w:ascii="Times New Roman" w:hAnsi="Times New Roman" w:cs="Times New Roman"/>
              </w:rPr>
            </w:pPr>
            <w:r>
              <w:rPr>
                <w:rFonts w:ascii="Times New Roman" w:hAnsi="Times New Roman" w:cs="Times New Roman"/>
              </w:rPr>
              <w:t>Quantity</w:t>
            </w:r>
          </w:p>
        </w:tc>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2C76" w:rsidRDefault="004C2C76" w:rsidP="009A5E0E">
            <w:pPr>
              <w:spacing w:line="360" w:lineRule="auto"/>
              <w:jc w:val="center"/>
              <w:rPr>
                <w:rFonts w:ascii="Times New Roman" w:hAnsi="Times New Roman" w:cs="Times New Roman"/>
              </w:rPr>
            </w:pPr>
            <w:r>
              <w:rPr>
                <w:rFonts w:ascii="Times New Roman" w:hAnsi="Times New Roman" w:cs="Times New Roman"/>
              </w:rPr>
              <w:t>Unit</w:t>
            </w:r>
          </w:p>
        </w:tc>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2C76" w:rsidRDefault="004C2C76" w:rsidP="009A5E0E">
            <w:pPr>
              <w:spacing w:line="360" w:lineRule="auto"/>
              <w:jc w:val="center"/>
              <w:rPr>
                <w:rFonts w:ascii="Times New Roman" w:hAnsi="Times New Roman" w:cs="Times New Roman"/>
              </w:rPr>
            </w:pPr>
            <w:r>
              <w:rPr>
                <w:rFonts w:ascii="Times New Roman" w:hAnsi="Times New Roman" w:cs="Times New Roman"/>
              </w:rPr>
              <w:t>Rate</w:t>
            </w:r>
          </w:p>
        </w:tc>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2C76" w:rsidRDefault="004C2C76" w:rsidP="009A5E0E">
            <w:pPr>
              <w:spacing w:line="360" w:lineRule="auto"/>
              <w:jc w:val="center"/>
              <w:rPr>
                <w:rFonts w:ascii="Times New Roman" w:hAnsi="Times New Roman" w:cs="Times New Roman"/>
              </w:rPr>
            </w:pPr>
            <w:r>
              <w:rPr>
                <w:rFonts w:ascii="Times New Roman" w:hAnsi="Times New Roman" w:cs="Times New Roman"/>
              </w:rPr>
              <w:t>Total</w:t>
            </w:r>
          </w:p>
        </w:tc>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2C76" w:rsidRDefault="004C2C76" w:rsidP="009A5E0E">
            <w:pPr>
              <w:spacing w:line="360" w:lineRule="auto"/>
              <w:jc w:val="center"/>
              <w:rPr>
                <w:rFonts w:ascii="Times New Roman" w:hAnsi="Times New Roman" w:cs="Times New Roman"/>
              </w:rPr>
            </w:pPr>
            <w:r>
              <w:rPr>
                <w:rFonts w:ascii="Times New Roman" w:hAnsi="Times New Roman" w:cs="Times New Roman"/>
              </w:rPr>
              <w:t>Remark</w:t>
            </w:r>
          </w:p>
        </w:tc>
      </w:tr>
      <w:tr w:rsidR="004C2C76" w:rsidTr="009A5E0E">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C2C76" w:rsidRDefault="004C2C76" w:rsidP="009A5E0E">
            <w:pPr>
              <w:spacing w:line="360" w:lineRule="auto"/>
              <w:jc w:val="center"/>
              <w:rPr>
                <w:rFonts w:ascii="Times New Roman" w:hAnsi="Times New Roman" w:cs="Times New Roman"/>
              </w:rPr>
            </w:pPr>
          </w:p>
        </w:tc>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C2C76" w:rsidRDefault="004C2C76" w:rsidP="009A5E0E">
            <w:pPr>
              <w:spacing w:line="360" w:lineRule="auto"/>
              <w:jc w:val="center"/>
              <w:rPr>
                <w:rFonts w:ascii="Times New Roman" w:hAnsi="Times New Roman" w:cs="Times New Roman"/>
              </w:rPr>
            </w:pPr>
          </w:p>
        </w:tc>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C2C76" w:rsidRDefault="004C2C76" w:rsidP="009A5E0E">
            <w:pPr>
              <w:spacing w:line="360" w:lineRule="auto"/>
              <w:jc w:val="center"/>
              <w:rPr>
                <w:rFonts w:ascii="Times New Roman" w:hAnsi="Times New Roman" w:cs="Times New Roman"/>
              </w:rPr>
            </w:pPr>
          </w:p>
        </w:tc>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C2C76" w:rsidRDefault="004C2C76" w:rsidP="009A5E0E">
            <w:pPr>
              <w:spacing w:line="360" w:lineRule="auto"/>
              <w:jc w:val="center"/>
              <w:rPr>
                <w:rFonts w:ascii="Times New Roman" w:hAnsi="Times New Roman" w:cs="Times New Roman"/>
              </w:rPr>
            </w:pPr>
          </w:p>
        </w:tc>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C2C76" w:rsidRDefault="004C2C76" w:rsidP="009A5E0E">
            <w:pPr>
              <w:spacing w:line="360" w:lineRule="auto"/>
              <w:jc w:val="center"/>
              <w:rPr>
                <w:rFonts w:ascii="Times New Roman" w:hAnsi="Times New Roman" w:cs="Times New Roman"/>
              </w:rPr>
            </w:pPr>
          </w:p>
        </w:tc>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C2C76" w:rsidRDefault="004C2C76" w:rsidP="009A5E0E">
            <w:pPr>
              <w:spacing w:line="360" w:lineRule="auto"/>
              <w:jc w:val="center"/>
              <w:rPr>
                <w:rFonts w:ascii="Times New Roman" w:hAnsi="Times New Roman" w:cs="Times New Roman"/>
              </w:rPr>
            </w:pPr>
          </w:p>
        </w:tc>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C2C76" w:rsidRDefault="004C2C76" w:rsidP="009A5E0E">
            <w:pPr>
              <w:spacing w:line="360" w:lineRule="auto"/>
              <w:jc w:val="center"/>
              <w:rPr>
                <w:rFonts w:ascii="Times New Roman" w:hAnsi="Times New Roman" w:cs="Times New Roman"/>
              </w:rPr>
            </w:pPr>
          </w:p>
        </w:tc>
      </w:tr>
      <w:tr w:rsidR="004C2C76" w:rsidTr="009A5E0E">
        <w:trPr>
          <w:trHeight w:val="440"/>
        </w:trPr>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C2C76" w:rsidRDefault="004C2C76" w:rsidP="009A5E0E">
            <w:pPr>
              <w:jc w:val="center"/>
              <w:rPr>
                <w:rFonts w:ascii="Times New Roman" w:hAnsi="Times New Roman" w:cs="Times New Roman"/>
              </w:rPr>
            </w:pPr>
          </w:p>
        </w:tc>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C2C76" w:rsidRDefault="004C2C76" w:rsidP="009A5E0E">
            <w:pPr>
              <w:jc w:val="center"/>
              <w:rPr>
                <w:rFonts w:ascii="Times New Roman" w:hAnsi="Times New Roman" w:cs="Times New Roman"/>
              </w:rPr>
            </w:pPr>
          </w:p>
        </w:tc>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C2C76" w:rsidRDefault="004C2C76" w:rsidP="009A5E0E">
            <w:pPr>
              <w:jc w:val="center"/>
              <w:rPr>
                <w:rFonts w:ascii="Times New Roman" w:hAnsi="Times New Roman" w:cs="Times New Roman"/>
              </w:rPr>
            </w:pPr>
          </w:p>
        </w:tc>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C2C76" w:rsidRDefault="004C2C76" w:rsidP="009A5E0E">
            <w:pPr>
              <w:jc w:val="center"/>
              <w:rPr>
                <w:rFonts w:ascii="Times New Roman" w:hAnsi="Times New Roman" w:cs="Times New Roman"/>
              </w:rPr>
            </w:pPr>
          </w:p>
        </w:tc>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C2C76" w:rsidRDefault="004C2C76" w:rsidP="009A5E0E">
            <w:pPr>
              <w:jc w:val="center"/>
              <w:rPr>
                <w:rFonts w:ascii="Times New Roman" w:hAnsi="Times New Roman" w:cs="Times New Roman"/>
              </w:rPr>
            </w:pPr>
          </w:p>
        </w:tc>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C2C76" w:rsidRDefault="004C2C76" w:rsidP="009A5E0E">
            <w:pPr>
              <w:jc w:val="center"/>
              <w:rPr>
                <w:rFonts w:ascii="Times New Roman" w:hAnsi="Times New Roman" w:cs="Times New Roman"/>
              </w:rPr>
            </w:pPr>
          </w:p>
        </w:tc>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C2C76" w:rsidRDefault="004C2C76" w:rsidP="009A5E0E">
            <w:pPr>
              <w:jc w:val="center"/>
              <w:rPr>
                <w:rFonts w:ascii="Times New Roman" w:hAnsi="Times New Roman" w:cs="Times New Roman"/>
              </w:rPr>
            </w:pPr>
          </w:p>
        </w:tc>
      </w:tr>
    </w:tbl>
    <w:p w:rsidR="004C2C76" w:rsidRDefault="004C2C76" w:rsidP="004C2C76">
      <w:pPr>
        <w:spacing w:line="240" w:lineRule="auto"/>
        <w:ind w:firstLine="720"/>
        <w:jc w:val="center"/>
        <w:rPr>
          <w:rFonts w:ascii="Times New Roman" w:hAnsi="Times New Roman" w:cs="Times New Roman"/>
        </w:rPr>
      </w:pPr>
    </w:p>
    <w:p w:rsidR="004C2C76" w:rsidRDefault="004C2C76" w:rsidP="004C2C76">
      <w:pPr>
        <w:spacing w:line="240" w:lineRule="auto"/>
        <w:ind w:firstLine="720"/>
        <w:jc w:val="both"/>
        <w:rPr>
          <w:rFonts w:ascii="Times New Roman" w:hAnsi="Times New Roman" w:cs="Times New Roman"/>
        </w:rPr>
      </w:pPr>
      <w:r>
        <w:rPr>
          <w:rFonts w:ascii="Times New Roman" w:hAnsi="Times New Roman" w:cs="Times New Roman"/>
        </w:rPr>
        <w:t xml:space="preserve">Whether samples essential: </w:t>
      </w:r>
    </w:p>
    <w:p w:rsidR="004C2C76" w:rsidRDefault="004C2C76" w:rsidP="004C2C76">
      <w:pPr>
        <w:spacing w:line="240" w:lineRule="auto"/>
        <w:ind w:firstLine="720"/>
        <w:jc w:val="both"/>
        <w:rPr>
          <w:rFonts w:ascii="Times New Roman" w:hAnsi="Times New Roman" w:cs="Times New Roman"/>
        </w:rPr>
      </w:pPr>
      <w:r>
        <w:rPr>
          <w:rFonts w:ascii="Times New Roman" w:hAnsi="Times New Roman" w:cs="Times New Roman"/>
        </w:rPr>
        <w:t xml:space="preserve">Period within which goods should be delivered: </w:t>
      </w:r>
    </w:p>
    <w:p w:rsidR="004C2C76" w:rsidRDefault="004C2C76" w:rsidP="004C2C76">
      <w:pPr>
        <w:spacing w:line="240" w:lineRule="auto"/>
        <w:ind w:firstLine="720"/>
        <w:rPr>
          <w:rFonts w:ascii="Times New Roman" w:hAnsi="Times New Roman" w:cs="Times New Roman"/>
        </w:rPr>
      </w:pPr>
      <w:r>
        <w:rPr>
          <w:rFonts w:ascii="Times New Roman" w:hAnsi="Times New Roman" w:cs="Times New Roman"/>
        </w:rPr>
        <w:t>Rates should be quoted for delivery for ………………………………………………………...</w:t>
      </w:r>
    </w:p>
    <w:p w:rsidR="004C2C76" w:rsidRDefault="004C2C76" w:rsidP="004C2C76">
      <w:pPr>
        <w:spacing w:line="240" w:lineRule="auto"/>
        <w:rPr>
          <w:rFonts w:ascii="Times New Roman" w:hAnsi="Times New Roman" w:cs="Times New Roman"/>
        </w:rPr>
      </w:pPr>
      <w:r>
        <w:rPr>
          <w:rFonts w:ascii="Times New Roman" w:hAnsi="Times New Roman" w:cs="Times New Roman"/>
        </w:rPr>
        <w:t xml:space="preserve">……………….………………………………………………………..................... ……………………. </w:t>
      </w:r>
    </w:p>
    <w:p w:rsidR="004C2C76" w:rsidRDefault="004C2C76" w:rsidP="004C2C76">
      <w:pPr>
        <w:spacing w:line="240" w:lineRule="auto"/>
        <w:rPr>
          <w:rFonts w:ascii="Times New Roman" w:hAnsi="Times New Roman" w:cs="Times New Roman"/>
        </w:rPr>
      </w:pPr>
      <w:r>
        <w:rPr>
          <w:rFonts w:ascii="Times New Roman" w:hAnsi="Times New Roman" w:cs="Times New Roman"/>
        </w:rPr>
        <w:t xml:space="preserve">………………………………………. at Departmental Stores …………………………………. Other special conditions: </w:t>
      </w:r>
    </w:p>
    <w:p w:rsidR="004C2C76" w:rsidRDefault="004C2C76" w:rsidP="004C2C76">
      <w:pPr>
        <w:spacing w:line="360" w:lineRule="auto"/>
        <w:ind w:firstLine="720"/>
        <w:jc w:val="both"/>
        <w:rPr>
          <w:rFonts w:ascii="Times New Roman" w:hAnsi="Times New Roman" w:cs="Times New Roman"/>
        </w:rPr>
      </w:pPr>
    </w:p>
    <w:p w:rsidR="004C2C76" w:rsidRDefault="004C2C76" w:rsidP="004C2C76"/>
    <w:p w:rsidR="004C2C76" w:rsidRDefault="004C2C76" w:rsidP="004C2C76"/>
    <w:p w:rsidR="004C2C76" w:rsidRDefault="004C2C76" w:rsidP="004C2C76">
      <w:pPr>
        <w:pStyle w:val="BodyText"/>
        <w:jc w:val="center"/>
        <w:rPr>
          <w:b/>
          <w:bCs/>
          <w:sz w:val="32"/>
          <w:szCs w:val="32"/>
          <w:u w:val="single"/>
        </w:rPr>
      </w:pPr>
      <w:r w:rsidRPr="009B7EE6">
        <w:rPr>
          <w:b/>
          <w:bCs/>
          <w:sz w:val="32"/>
          <w:szCs w:val="32"/>
          <w:u w:val="single"/>
        </w:rPr>
        <w:t>Agreement</w:t>
      </w:r>
    </w:p>
    <w:p w:rsidR="004C2C76" w:rsidRPr="009B7EE6" w:rsidRDefault="004C2C76" w:rsidP="004C2C76">
      <w:pPr>
        <w:pStyle w:val="BodyText"/>
        <w:jc w:val="center"/>
        <w:rPr>
          <w:b/>
          <w:bCs/>
          <w:sz w:val="32"/>
          <w:szCs w:val="32"/>
          <w:u w:val="single"/>
        </w:rPr>
      </w:pPr>
    </w:p>
    <w:p w:rsidR="004C2C76" w:rsidRDefault="004C2C76" w:rsidP="004C2C76">
      <w:pPr>
        <w:pStyle w:val="BodyText"/>
        <w:ind w:firstLine="720"/>
        <w:jc w:val="both"/>
      </w:pPr>
      <w:r>
        <w:t xml:space="preserve">Articles of agreement executed on this </w:t>
      </w:r>
      <w:proofErr w:type="gramStart"/>
      <w:r>
        <w:t>the .............................</w:t>
      </w:r>
      <w:proofErr w:type="gramEnd"/>
      <w:r>
        <w:t xml:space="preserve"> </w:t>
      </w:r>
      <w:proofErr w:type="gramStart"/>
      <w:r>
        <w:t>day</w:t>
      </w:r>
      <w:proofErr w:type="gramEnd"/>
      <w:r>
        <w:t xml:space="preserve"> of .......................... (</w:t>
      </w:r>
      <w:proofErr w:type="gramStart"/>
      <w:r>
        <w:t>month</w:t>
      </w:r>
      <w:proofErr w:type="gramEnd"/>
      <w:r>
        <w:t xml:space="preserve">) ..........................(year) BETWEEN the Principal, College of Engineering (hereinafter referred to as “The Principal”) of the one part and Sri. .............................................................................................................. (H.E. </w:t>
      </w:r>
      <w:proofErr w:type="gramStart"/>
      <w:r>
        <w:t>name</w:t>
      </w:r>
      <w:proofErr w:type="gramEnd"/>
      <w:r>
        <w:t xml:space="preserve"> and address of the </w:t>
      </w:r>
      <w:proofErr w:type="spellStart"/>
      <w:r>
        <w:t>tenderer</w:t>
      </w:r>
      <w:proofErr w:type="spellEnd"/>
      <w:r>
        <w:t>) (</w:t>
      </w:r>
      <w:proofErr w:type="gramStart"/>
      <w:r>
        <w:t>hereinafter</w:t>
      </w:r>
      <w:proofErr w:type="gramEnd"/>
      <w:r>
        <w:t xml:space="preserve"> referred to as “The Bounden”) of the other part. </w:t>
      </w:r>
    </w:p>
    <w:p w:rsidR="004C2C76" w:rsidRDefault="004C2C76" w:rsidP="004C2C76">
      <w:pPr>
        <w:pStyle w:val="BodyText"/>
        <w:ind w:firstLine="720"/>
        <w:jc w:val="both"/>
      </w:pPr>
      <w:r>
        <w:t xml:space="preserve">WHEREAS in response to the Notification No. .................... </w:t>
      </w:r>
      <w:proofErr w:type="gramStart"/>
      <w:r>
        <w:t>dated</w:t>
      </w:r>
      <w:proofErr w:type="gramEnd"/>
      <w:r>
        <w:t xml:space="preserve"> ........................ the Bounden has submitted to the Principal a Tender for the ............................................... Specified therein subject to the terms and conditions contained in the said Tender. </w:t>
      </w:r>
    </w:p>
    <w:p w:rsidR="004C2C76" w:rsidRDefault="004C2C76" w:rsidP="004C2C76">
      <w:pPr>
        <w:pStyle w:val="BodyText"/>
        <w:ind w:firstLine="720"/>
        <w:jc w:val="both"/>
      </w:pPr>
      <w:r>
        <w:t>WHEREAS the Bounden has also deposited with the Institution a sum of Rs. ............................ as Earnest Money for execution of an agreement undertaking the due fulfillment of the contract in case his tender is accepted by the Principal</w:t>
      </w:r>
    </w:p>
    <w:p w:rsidR="004C2C76" w:rsidRDefault="004C2C76" w:rsidP="004C2C76">
      <w:pPr>
        <w:pStyle w:val="BodyText"/>
        <w:ind w:firstLine="720"/>
        <w:jc w:val="both"/>
      </w:pPr>
      <w:r>
        <w:t>. Now THESE PRESENTS WITNESS and it is hereby mutually agreed as follows: -</w:t>
      </w:r>
    </w:p>
    <w:p w:rsidR="004C2C76" w:rsidRDefault="004C2C76" w:rsidP="004C2C76">
      <w:pPr>
        <w:pStyle w:val="BodyText"/>
        <w:ind w:firstLine="720"/>
        <w:jc w:val="both"/>
      </w:pPr>
      <w:r>
        <w:t xml:space="preserve">1. In case the Tender submitted by the Bounden is accepted by the Principal and the contractor for ....................................... is awarded to the Bounden, the Bounden shall within ........................... days of acceptance of his tender execute an agreement with the Principal incorporating all the terms and conditions under which the Principal accepts his Tender. </w:t>
      </w:r>
    </w:p>
    <w:p w:rsidR="004C2C76" w:rsidRDefault="004C2C76" w:rsidP="004C2C76">
      <w:pPr>
        <w:pStyle w:val="BodyText"/>
        <w:ind w:firstLine="720"/>
        <w:jc w:val="both"/>
      </w:pPr>
      <w:r>
        <w:t xml:space="preserve">2. In case the Bounden fails to execute the agreement as aforesaid incorporating the terms and conditions governing the contract, the Principal shall have power and authority to recover from the Bounden any loss or damage caused to the Principal  by such breach as may be determined by the Principal by appropriating the Earnest Money deposited by the Bounden and if the Earnest Money is found to be inadequate the deficit amount may be recovered from the Bounden and his properties movable and immovable in the manner hereinafter contained. </w:t>
      </w:r>
    </w:p>
    <w:p w:rsidR="004C2C76" w:rsidRDefault="004C2C76" w:rsidP="004C2C76">
      <w:pPr>
        <w:pStyle w:val="BodyText"/>
        <w:ind w:firstLine="720"/>
        <w:jc w:val="both"/>
      </w:pPr>
      <w:r>
        <w:t xml:space="preserve">3. All sums found due to the Principal under or by virtue of this agreement shall be recoverable from the Bounden and his properties movable and immovable under the provisions of the Revenue Recovery Act for the time being in force as though such sums are arrears of land revenue and in such other manner as the Principal may deem fit. </w:t>
      </w:r>
    </w:p>
    <w:p w:rsidR="004C2C76" w:rsidRDefault="004C2C76" w:rsidP="004C2C76">
      <w:pPr>
        <w:pStyle w:val="BodyText"/>
        <w:ind w:firstLine="720"/>
        <w:jc w:val="both"/>
      </w:pPr>
      <w:r>
        <w:t xml:space="preserve">In witness whereof Sri. .......................................................................................................... (H.E. </w:t>
      </w:r>
      <w:proofErr w:type="gramStart"/>
      <w:r>
        <w:t>name</w:t>
      </w:r>
      <w:proofErr w:type="gramEnd"/>
      <w:r>
        <w:t xml:space="preserve"> and designation) for and on behalf of the Principal and Sri. ................................ ................................. </w:t>
      </w:r>
      <w:proofErr w:type="gramStart"/>
      <w:r>
        <w:t>the</w:t>
      </w:r>
      <w:proofErr w:type="gramEnd"/>
      <w:r>
        <w:t xml:space="preserve"> Bounden have hereunto set their hands the day and year shown against their respective signatures. </w:t>
      </w:r>
    </w:p>
    <w:p w:rsidR="004C2C76" w:rsidRDefault="004C2C76" w:rsidP="004C2C76">
      <w:pPr>
        <w:pStyle w:val="BodyText"/>
        <w:ind w:firstLine="720"/>
        <w:jc w:val="both"/>
      </w:pPr>
      <w:proofErr w:type="gramStart"/>
      <w:r>
        <w:t>Signed by Sri.</w:t>
      </w:r>
      <w:proofErr w:type="gramEnd"/>
      <w:r>
        <w:t xml:space="preserve"> ..................................................................................... (</w:t>
      </w:r>
      <w:proofErr w:type="gramStart"/>
      <w:r>
        <w:t>date</w:t>
      </w:r>
      <w:proofErr w:type="gramEnd"/>
      <w:r>
        <w:t xml:space="preserve">) ........................ In the presence of witnesses: </w:t>
      </w:r>
    </w:p>
    <w:p w:rsidR="004C2C76" w:rsidRDefault="004C2C76" w:rsidP="004C2C76">
      <w:pPr>
        <w:pStyle w:val="BodyText"/>
        <w:ind w:firstLine="720"/>
        <w:jc w:val="both"/>
      </w:pPr>
      <w:proofErr w:type="gramStart"/>
      <w:r>
        <w:t>1.  ..........................................................</w:t>
      </w:r>
      <w:proofErr w:type="gramEnd"/>
      <w:r>
        <w:t xml:space="preserve"> </w:t>
      </w:r>
    </w:p>
    <w:p w:rsidR="004C2C76" w:rsidRDefault="004C2C76" w:rsidP="004C2C76">
      <w:pPr>
        <w:pStyle w:val="BodyText"/>
        <w:ind w:firstLine="720"/>
        <w:jc w:val="both"/>
      </w:pPr>
      <w:proofErr w:type="gramStart"/>
      <w:r>
        <w:t>2.  .........................................................</w:t>
      </w:r>
      <w:proofErr w:type="gramEnd"/>
      <w:r>
        <w:t xml:space="preserve"> </w:t>
      </w:r>
    </w:p>
    <w:p w:rsidR="004C2C76" w:rsidRDefault="004C2C76" w:rsidP="004C2C76">
      <w:pPr>
        <w:pStyle w:val="BodyText"/>
        <w:ind w:firstLine="720"/>
        <w:jc w:val="both"/>
      </w:pPr>
      <w:proofErr w:type="gramStart"/>
      <w:r>
        <w:t>Signed by Sri.</w:t>
      </w:r>
      <w:proofErr w:type="gramEnd"/>
      <w:r>
        <w:t xml:space="preserve"> ..................................................................................... (</w:t>
      </w:r>
      <w:proofErr w:type="gramStart"/>
      <w:r>
        <w:t>date</w:t>
      </w:r>
      <w:proofErr w:type="gramEnd"/>
      <w:r>
        <w:t xml:space="preserve">) ........................ </w:t>
      </w:r>
    </w:p>
    <w:p w:rsidR="004C2C76" w:rsidRDefault="004C2C76" w:rsidP="004C2C76">
      <w:pPr>
        <w:pStyle w:val="BodyText"/>
        <w:ind w:firstLine="720"/>
        <w:jc w:val="both"/>
      </w:pPr>
      <w:r>
        <w:t>In the presence of witnesses: 1</w:t>
      </w:r>
      <w:proofErr w:type="gramStart"/>
      <w:r>
        <w:t>. ..........................................................</w:t>
      </w:r>
      <w:proofErr w:type="gramEnd"/>
      <w:r>
        <w:t xml:space="preserve"> </w:t>
      </w:r>
    </w:p>
    <w:p w:rsidR="004C2C76" w:rsidRDefault="004C2C76" w:rsidP="004C2C76">
      <w:pPr>
        <w:pStyle w:val="BodyText"/>
        <w:ind w:left="2405"/>
        <w:jc w:val="both"/>
      </w:pPr>
      <w:r>
        <w:t xml:space="preserve">                    </w:t>
      </w:r>
      <w:proofErr w:type="gramStart"/>
      <w:r>
        <w:t>2.  ..........................................................</w:t>
      </w:r>
      <w:proofErr w:type="gramEnd"/>
      <w:r>
        <w:t xml:space="preserve"> </w:t>
      </w:r>
    </w:p>
    <w:p w:rsidR="004C2C76" w:rsidRPr="00AF2E50" w:rsidRDefault="004C2C76" w:rsidP="004C2C76">
      <w:pPr>
        <w:spacing w:after="0" w:line="240" w:lineRule="auto"/>
        <w:rPr>
          <w:rFonts w:ascii="Times New Roman"/>
          <w:b/>
          <w:bCs/>
          <w:sz w:val="20"/>
        </w:rPr>
      </w:pPr>
      <w:proofErr w:type="spellStart"/>
      <w:r w:rsidRPr="00ED75EC">
        <w:t>Superscription</w:t>
      </w:r>
      <w:proofErr w:type="gramStart"/>
      <w:r w:rsidRPr="00ED75EC">
        <w:t>:</w:t>
      </w:r>
      <w:r w:rsidRPr="00AF2E50">
        <w:rPr>
          <w:b/>
          <w:bCs/>
        </w:rPr>
        <w:t>Tender</w:t>
      </w:r>
      <w:proofErr w:type="spellEnd"/>
      <w:proofErr w:type="gramEnd"/>
      <w:r w:rsidRPr="00AF2E50">
        <w:rPr>
          <w:b/>
          <w:bCs/>
        </w:rPr>
        <w:t xml:space="preserve"> No. D-</w:t>
      </w:r>
      <w:r>
        <w:rPr>
          <w:b/>
          <w:bCs/>
        </w:rPr>
        <w:t>227</w:t>
      </w:r>
      <w:r w:rsidRPr="00AF2E50">
        <w:rPr>
          <w:b/>
          <w:bCs/>
        </w:rPr>
        <w:t>/202</w:t>
      </w:r>
      <w:r>
        <w:rPr>
          <w:b/>
          <w:bCs/>
        </w:rPr>
        <w:t xml:space="preserve">6/CET – Purchase of Interactive Boards (4 </w:t>
      </w:r>
      <w:proofErr w:type="spellStart"/>
      <w:r>
        <w:rPr>
          <w:b/>
          <w:bCs/>
        </w:rPr>
        <w:t>No.s</w:t>
      </w:r>
      <w:proofErr w:type="spellEnd"/>
      <w:r>
        <w:rPr>
          <w:b/>
          <w:bCs/>
        </w:rPr>
        <w:t>) for various departments</w:t>
      </w:r>
      <w:r>
        <w:rPr>
          <w:rFonts w:ascii="Times New Roman" w:hAnsi="Times New Roman" w:cs="Times New Roman"/>
          <w:b/>
          <w:bCs/>
        </w:rPr>
        <w:t xml:space="preserve"> </w:t>
      </w:r>
      <w:r>
        <w:rPr>
          <w:b/>
          <w:bCs/>
        </w:rPr>
        <w:t>of college</w:t>
      </w:r>
    </w:p>
    <w:p w:rsidR="004C2C76" w:rsidRDefault="004C2C76" w:rsidP="004C2C76">
      <w:pPr>
        <w:pStyle w:val="BodyText"/>
        <w:rPr>
          <w:rFonts w:ascii="Times New Roman"/>
          <w:sz w:val="20"/>
        </w:rPr>
      </w:pPr>
    </w:p>
    <w:p w:rsidR="004C2C76" w:rsidRDefault="004C2C76" w:rsidP="004C2C76">
      <w:pPr>
        <w:pStyle w:val="BodyText"/>
      </w:pPr>
      <w:r>
        <w:t>Due date and time for receipt of tender</w:t>
      </w:r>
      <w:r>
        <w:tab/>
      </w:r>
      <w:r>
        <w:tab/>
        <w:t xml:space="preserve">: </w:t>
      </w:r>
      <w:proofErr w:type="gramStart"/>
      <w:r w:rsidR="008F4BE0">
        <w:t>30</w:t>
      </w:r>
      <w:r>
        <w:t>.10.2026  at</w:t>
      </w:r>
      <w:proofErr w:type="gramEnd"/>
      <w:r>
        <w:t xml:space="preserve"> 2.00 P M</w:t>
      </w:r>
    </w:p>
    <w:p w:rsidR="004C2C76" w:rsidRDefault="004C2C76" w:rsidP="004C2C76">
      <w:pPr>
        <w:pStyle w:val="BodyText"/>
      </w:pPr>
      <w:r>
        <w:t>Date and time for opening of tender</w:t>
      </w:r>
      <w:r>
        <w:tab/>
      </w:r>
      <w:r>
        <w:tab/>
        <w:t xml:space="preserve">: </w:t>
      </w:r>
      <w:proofErr w:type="gramStart"/>
      <w:r w:rsidR="008F4BE0">
        <w:t>30</w:t>
      </w:r>
      <w:r>
        <w:t>.10.2026  at</w:t>
      </w:r>
      <w:proofErr w:type="gramEnd"/>
      <w:r>
        <w:t xml:space="preserve"> 3.00 P M</w:t>
      </w:r>
    </w:p>
    <w:p w:rsidR="004C2C76" w:rsidRDefault="004C2C76" w:rsidP="004C2C76">
      <w:pPr>
        <w:pStyle w:val="BodyText"/>
      </w:pPr>
      <w:r>
        <w:t>Date up to which the rates are to be firm</w:t>
      </w:r>
      <w:r>
        <w:tab/>
        <w:t>: 1 Month.</w:t>
      </w:r>
    </w:p>
    <w:p w:rsidR="004C2C76" w:rsidRDefault="004C2C76" w:rsidP="004C2C76">
      <w:pPr>
        <w:pStyle w:val="BodyText"/>
      </w:pPr>
      <w:r>
        <w:t>Price of tender form</w:t>
      </w:r>
      <w:r>
        <w:tab/>
      </w:r>
      <w:r>
        <w:tab/>
      </w:r>
      <w:r>
        <w:tab/>
      </w:r>
      <w:r>
        <w:tab/>
        <w:t xml:space="preserve">: </w:t>
      </w:r>
      <w:r w:rsidRPr="00032CFE">
        <w:rPr>
          <w:b/>
          <w:bCs/>
        </w:rPr>
        <w:t xml:space="preserve">Rs. </w:t>
      </w:r>
      <w:r w:rsidR="008F4BE0">
        <w:rPr>
          <w:b/>
          <w:bCs/>
        </w:rPr>
        <w:t>472</w:t>
      </w:r>
      <w:r w:rsidRPr="00032CFE">
        <w:rPr>
          <w:b/>
          <w:bCs/>
        </w:rPr>
        <w:t>/- (including GST)</w:t>
      </w:r>
      <w:r>
        <w:tab/>
      </w:r>
      <w:r>
        <w:tab/>
      </w:r>
      <w:r>
        <w:tab/>
      </w:r>
    </w:p>
    <w:p w:rsidR="004C2C76" w:rsidRDefault="004C2C76" w:rsidP="004C2C76">
      <w:pPr>
        <w:pStyle w:val="BodyText"/>
      </w:pPr>
      <w:r>
        <w:t>Address of officer from whom tender</w:t>
      </w:r>
    </w:p>
    <w:p w:rsidR="004C2C76" w:rsidRDefault="004C2C76" w:rsidP="004C2C76">
      <w:pPr>
        <w:pStyle w:val="BodyText"/>
      </w:pPr>
      <w:proofErr w:type="gramStart"/>
      <w:r>
        <w:t>forms</w:t>
      </w:r>
      <w:proofErr w:type="gramEnd"/>
      <w:r>
        <w:t xml:space="preserve"> are to be obtained and to</w:t>
      </w:r>
    </w:p>
    <w:p w:rsidR="004C2C76" w:rsidRDefault="004C2C76" w:rsidP="004C2C76">
      <w:pPr>
        <w:pStyle w:val="BodyText"/>
      </w:pPr>
      <w:proofErr w:type="gramStart"/>
      <w:r>
        <w:t>whom</w:t>
      </w:r>
      <w:proofErr w:type="gramEnd"/>
      <w:r>
        <w:t xml:space="preserve"> tenders are to be sent </w:t>
      </w:r>
      <w:r>
        <w:tab/>
      </w:r>
      <w:r>
        <w:tab/>
      </w:r>
      <w:r>
        <w:tab/>
        <w:t>: Principal, College of Engineering, Thalassery</w:t>
      </w:r>
    </w:p>
    <w:p w:rsidR="004C2C76" w:rsidRDefault="004C2C76" w:rsidP="004C2C76">
      <w:pPr>
        <w:pStyle w:val="BodyText"/>
      </w:pPr>
      <w:r>
        <w:tab/>
      </w:r>
      <w:r>
        <w:tab/>
      </w:r>
      <w:r>
        <w:tab/>
      </w:r>
      <w:r>
        <w:tab/>
      </w:r>
      <w:r>
        <w:tab/>
      </w:r>
      <w:r>
        <w:tab/>
      </w:r>
      <w:proofErr w:type="spellStart"/>
      <w:r>
        <w:t>Eranholi</w:t>
      </w:r>
      <w:proofErr w:type="spellEnd"/>
      <w:r>
        <w:t xml:space="preserve"> (PO), Thalassery – 670107, </w:t>
      </w:r>
      <w:proofErr w:type="spellStart"/>
      <w:r>
        <w:t>Kannur</w:t>
      </w:r>
      <w:proofErr w:type="spellEnd"/>
      <w:r>
        <w:t xml:space="preserve"> </w:t>
      </w:r>
    </w:p>
    <w:p w:rsidR="004C2C76" w:rsidRDefault="004C2C76" w:rsidP="004C2C76">
      <w:pPr>
        <w:pStyle w:val="BodyText"/>
      </w:pPr>
      <w:proofErr w:type="gramStart"/>
      <w:r>
        <w:t>District.</w:t>
      </w:r>
      <w:proofErr w:type="gramEnd"/>
    </w:p>
    <w:p w:rsidR="004C2C76" w:rsidRDefault="004C2C76" w:rsidP="004C2C76">
      <w:pPr>
        <w:pStyle w:val="BodyText"/>
        <w:ind w:left="2405"/>
      </w:pPr>
      <w:r>
        <w:tab/>
      </w:r>
      <w:r>
        <w:tab/>
      </w:r>
      <w:r>
        <w:tab/>
      </w:r>
      <w:r>
        <w:tab/>
      </w:r>
      <w:r>
        <w:tab/>
      </w:r>
      <w:r>
        <w:tab/>
      </w:r>
    </w:p>
    <w:p w:rsidR="004C2C76" w:rsidRDefault="004C2C76" w:rsidP="004C2C76">
      <w:pPr>
        <w:pStyle w:val="BodyText"/>
        <w:ind w:left="2405"/>
        <w:jc w:val="both"/>
      </w:pPr>
      <w:r>
        <w:t>Tender form Cost</w:t>
      </w:r>
      <w:r>
        <w:tab/>
        <w:t xml:space="preserve">: </w:t>
      </w:r>
      <w:r w:rsidRPr="00FB5EA6">
        <w:rPr>
          <w:b/>
          <w:bCs/>
        </w:rPr>
        <w:t xml:space="preserve">Rs. </w:t>
      </w:r>
      <w:r w:rsidR="008F4BE0">
        <w:rPr>
          <w:b/>
          <w:bCs/>
        </w:rPr>
        <w:t>400</w:t>
      </w:r>
      <w:r w:rsidRPr="00FB5EA6">
        <w:rPr>
          <w:b/>
          <w:bCs/>
        </w:rPr>
        <w:t>/- + 18% GST</w:t>
      </w:r>
    </w:p>
    <w:p w:rsidR="004C2C76" w:rsidRDefault="004C2C76" w:rsidP="004C2C76">
      <w:pPr>
        <w:pStyle w:val="BodyText"/>
        <w:ind w:left="2405"/>
        <w:jc w:val="both"/>
      </w:pPr>
    </w:p>
    <w:p w:rsidR="004C2C76" w:rsidRDefault="004C2C76" w:rsidP="004C2C76">
      <w:pPr>
        <w:pStyle w:val="BodyText"/>
        <w:ind w:left="2405"/>
        <w:jc w:val="both"/>
      </w:pPr>
    </w:p>
    <w:p w:rsidR="004C2C76" w:rsidRDefault="004C2C76" w:rsidP="004C2C76">
      <w:pPr>
        <w:pStyle w:val="BodyText"/>
      </w:pPr>
      <w:r>
        <w:lastRenderedPageBreak/>
        <w:tab/>
      </w:r>
      <w:r>
        <w:tab/>
      </w:r>
      <w:r>
        <w:tab/>
      </w:r>
    </w:p>
    <w:p w:rsidR="004C2C76" w:rsidRDefault="004C2C76" w:rsidP="004C2C76">
      <w:pPr>
        <w:pStyle w:val="BodyText"/>
        <w:ind w:left="2405"/>
        <w:jc w:val="both"/>
      </w:pPr>
    </w:p>
    <w:p w:rsidR="004C2C76" w:rsidRDefault="004C2C76" w:rsidP="004C2C76">
      <w:pPr>
        <w:pStyle w:val="BodyText"/>
        <w:ind w:left="2405"/>
        <w:jc w:val="both"/>
      </w:pPr>
      <w:r>
        <w:t xml:space="preserve">(Name &amp; Designation of Purchasing Officer) </w:t>
      </w:r>
    </w:p>
    <w:p w:rsidR="004C2C76" w:rsidRDefault="004C2C76" w:rsidP="004C2C76">
      <w:pPr>
        <w:pStyle w:val="BodyText"/>
        <w:ind w:left="2405"/>
        <w:jc w:val="both"/>
      </w:pPr>
    </w:p>
    <w:p w:rsidR="004C2C76" w:rsidRDefault="004C2C76" w:rsidP="004C2C76">
      <w:pPr>
        <w:pStyle w:val="BodyText"/>
        <w:ind w:left="2405"/>
        <w:jc w:val="both"/>
      </w:pPr>
      <w:r>
        <w:t xml:space="preserve">The Principal, </w:t>
      </w:r>
    </w:p>
    <w:p w:rsidR="004C2C76" w:rsidRDefault="004C2C76" w:rsidP="004C2C76">
      <w:pPr>
        <w:pStyle w:val="BodyText"/>
        <w:ind w:left="2405"/>
        <w:jc w:val="both"/>
      </w:pPr>
      <w:r>
        <w:t>College of Engineering, Thalassery,</w:t>
      </w:r>
    </w:p>
    <w:p w:rsidR="004C2C76" w:rsidRDefault="004C2C76" w:rsidP="004C2C76">
      <w:pPr>
        <w:pStyle w:val="BodyText"/>
        <w:ind w:left="2405"/>
        <w:jc w:val="both"/>
      </w:pPr>
      <w:proofErr w:type="spellStart"/>
      <w:r>
        <w:t>Eranholi</w:t>
      </w:r>
      <w:proofErr w:type="spellEnd"/>
      <w:r>
        <w:t xml:space="preserve"> (PO) - 670107, </w:t>
      </w:r>
      <w:proofErr w:type="spellStart"/>
      <w:r>
        <w:t>Kannur</w:t>
      </w:r>
      <w:proofErr w:type="spellEnd"/>
      <w:r>
        <w:t xml:space="preserve"> (Dist.), Kerala. </w:t>
      </w:r>
    </w:p>
    <w:p w:rsidR="004C2C76" w:rsidRDefault="004C2C76" w:rsidP="004C2C76">
      <w:pPr>
        <w:pStyle w:val="BodyText"/>
        <w:ind w:left="2405"/>
        <w:jc w:val="both"/>
      </w:pPr>
    </w:p>
    <w:p w:rsidR="004C2C76" w:rsidRDefault="004C2C76" w:rsidP="004C2C76">
      <w:pPr>
        <w:pStyle w:val="BodyText"/>
        <w:ind w:left="2405"/>
        <w:jc w:val="both"/>
      </w:pPr>
      <w:r>
        <w:t>Whether sample essential Period within which goods should be delivered Rates should be quoted for delivery other special conditions</w:t>
      </w:r>
    </w:p>
    <w:p w:rsidR="004C2C76" w:rsidRDefault="004C2C76" w:rsidP="004C2C76">
      <w:pPr>
        <w:pStyle w:val="BodyText"/>
        <w:ind w:left="2405"/>
        <w:jc w:val="center"/>
      </w:pPr>
    </w:p>
    <w:p w:rsidR="004C2C76" w:rsidRDefault="004C2C76" w:rsidP="004C2C76">
      <w:pPr>
        <w:pStyle w:val="BodyText"/>
        <w:ind w:left="2405"/>
        <w:jc w:val="center"/>
      </w:pPr>
    </w:p>
    <w:p w:rsidR="004C2C76" w:rsidRPr="00620665" w:rsidRDefault="004C2C76" w:rsidP="004C2C76">
      <w:pPr>
        <w:pStyle w:val="BodyText"/>
        <w:ind w:left="2405"/>
        <w:rPr>
          <w:b/>
          <w:bCs/>
        </w:rPr>
      </w:pPr>
      <w:r w:rsidRPr="00620665">
        <w:rPr>
          <w:b/>
          <w:bCs/>
        </w:rPr>
        <w:t xml:space="preserve">SCHEDULE OF MATERIALS </w:t>
      </w:r>
    </w:p>
    <w:p w:rsidR="004C2C76" w:rsidRDefault="004C2C76" w:rsidP="004C2C76">
      <w:pPr>
        <w:pStyle w:val="BodyText"/>
        <w:ind w:left="2405"/>
      </w:pPr>
    </w:p>
    <w:tbl>
      <w:tblPr>
        <w:tblStyle w:val="TableGrid"/>
        <w:tblW w:w="8317" w:type="dxa"/>
        <w:tblInd w:w="740" w:type="dxa"/>
        <w:tblLook w:val="04A0"/>
      </w:tblPr>
      <w:tblGrid>
        <w:gridCol w:w="687"/>
        <w:gridCol w:w="1907"/>
        <w:gridCol w:w="1058"/>
        <w:gridCol w:w="781"/>
        <w:gridCol w:w="749"/>
        <w:gridCol w:w="437"/>
        <w:gridCol w:w="872"/>
        <w:gridCol w:w="358"/>
        <w:gridCol w:w="1468"/>
      </w:tblGrid>
      <w:tr w:rsidR="004C2C76" w:rsidTr="009A5E0E">
        <w:trPr>
          <w:trHeight w:val="275"/>
        </w:trPr>
        <w:tc>
          <w:tcPr>
            <w:tcW w:w="69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2C76" w:rsidRPr="00ED75EC" w:rsidRDefault="004C2C76" w:rsidP="009A5E0E">
            <w:pPr>
              <w:pStyle w:val="BodyText"/>
              <w:jc w:val="center"/>
              <w:rPr>
                <w:b/>
                <w:bCs/>
              </w:rPr>
            </w:pPr>
            <w:r w:rsidRPr="00ED75EC">
              <w:rPr>
                <w:b/>
                <w:bCs/>
              </w:rPr>
              <w:t>SL NO</w:t>
            </w:r>
          </w:p>
        </w:tc>
        <w:tc>
          <w:tcPr>
            <w:tcW w:w="191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2C76" w:rsidRPr="00ED75EC" w:rsidRDefault="004C2C76" w:rsidP="009A5E0E">
            <w:pPr>
              <w:pStyle w:val="BodyText"/>
              <w:jc w:val="center"/>
              <w:rPr>
                <w:b/>
                <w:bCs/>
              </w:rPr>
            </w:pPr>
            <w:r w:rsidRPr="00ED75EC">
              <w:rPr>
                <w:b/>
                <w:bCs/>
              </w:rPr>
              <w:t>Specifications</w:t>
            </w:r>
          </w:p>
        </w:tc>
        <w:tc>
          <w:tcPr>
            <w:tcW w:w="99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2C76" w:rsidRPr="00ED75EC" w:rsidRDefault="004C2C76" w:rsidP="009A5E0E">
            <w:pPr>
              <w:pStyle w:val="BodyText"/>
              <w:jc w:val="center"/>
              <w:rPr>
                <w:b/>
                <w:bCs/>
              </w:rPr>
            </w:pPr>
            <w:r w:rsidRPr="00ED75EC">
              <w:rPr>
                <w:b/>
                <w:bCs/>
              </w:rPr>
              <w:t>Quantity</w:t>
            </w:r>
          </w:p>
        </w:tc>
        <w:tc>
          <w:tcPr>
            <w:tcW w:w="78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2C76" w:rsidRPr="00ED75EC" w:rsidRDefault="004C2C76" w:rsidP="009A5E0E">
            <w:pPr>
              <w:pStyle w:val="BodyText"/>
              <w:jc w:val="center"/>
              <w:rPr>
                <w:b/>
                <w:bCs/>
              </w:rPr>
            </w:pPr>
            <w:r w:rsidRPr="00ED75EC">
              <w:rPr>
                <w:b/>
                <w:bCs/>
              </w:rPr>
              <w:t>Unit</w:t>
            </w:r>
          </w:p>
        </w:tc>
        <w:tc>
          <w:tcPr>
            <w:tcW w:w="1202" w:type="dxa"/>
            <w:gridSpan w:val="2"/>
            <w:tcBorders>
              <w:top w:val="single" w:sz="4" w:space="0" w:color="000000" w:themeColor="text1"/>
              <w:left w:val="single" w:sz="4" w:space="0" w:color="000000" w:themeColor="text1"/>
              <w:bottom w:val="single" w:sz="4" w:space="0" w:color="auto"/>
              <w:right w:val="single" w:sz="4" w:space="0" w:color="auto"/>
            </w:tcBorders>
            <w:hideMark/>
          </w:tcPr>
          <w:p w:rsidR="004C2C76" w:rsidRPr="00ED75EC" w:rsidRDefault="004C2C76" w:rsidP="009A5E0E">
            <w:pPr>
              <w:pStyle w:val="BodyText"/>
              <w:jc w:val="center"/>
              <w:rPr>
                <w:b/>
                <w:bCs/>
              </w:rPr>
            </w:pPr>
            <w:r w:rsidRPr="00ED75EC">
              <w:rPr>
                <w:b/>
                <w:bCs/>
              </w:rPr>
              <w:t>Rate</w:t>
            </w:r>
          </w:p>
        </w:tc>
        <w:tc>
          <w:tcPr>
            <w:tcW w:w="1245" w:type="dxa"/>
            <w:gridSpan w:val="2"/>
            <w:tcBorders>
              <w:top w:val="single" w:sz="4" w:space="0" w:color="000000" w:themeColor="text1"/>
              <w:left w:val="single" w:sz="4" w:space="0" w:color="auto"/>
              <w:bottom w:val="nil"/>
              <w:right w:val="single" w:sz="4" w:space="0" w:color="000000" w:themeColor="text1"/>
            </w:tcBorders>
            <w:hideMark/>
          </w:tcPr>
          <w:p w:rsidR="004C2C76" w:rsidRPr="00ED75EC" w:rsidRDefault="004C2C76" w:rsidP="009A5E0E">
            <w:pPr>
              <w:pStyle w:val="BodyText"/>
              <w:jc w:val="center"/>
              <w:rPr>
                <w:b/>
                <w:bCs/>
              </w:rPr>
            </w:pPr>
            <w:r w:rsidRPr="00ED75EC">
              <w:rPr>
                <w:b/>
                <w:bCs/>
              </w:rPr>
              <w:t>Total</w:t>
            </w:r>
          </w:p>
        </w:tc>
        <w:tc>
          <w:tcPr>
            <w:tcW w:w="1479" w:type="dxa"/>
            <w:tcBorders>
              <w:top w:val="single" w:sz="4" w:space="0" w:color="000000" w:themeColor="text1"/>
              <w:left w:val="single" w:sz="4" w:space="0" w:color="auto"/>
              <w:bottom w:val="nil"/>
              <w:right w:val="single" w:sz="4" w:space="0" w:color="000000" w:themeColor="text1"/>
            </w:tcBorders>
          </w:tcPr>
          <w:p w:rsidR="004C2C76" w:rsidRPr="00ED75EC" w:rsidRDefault="004C2C76" w:rsidP="009A5E0E">
            <w:pPr>
              <w:pStyle w:val="BodyText"/>
              <w:jc w:val="center"/>
              <w:rPr>
                <w:b/>
                <w:bCs/>
              </w:rPr>
            </w:pPr>
          </w:p>
        </w:tc>
      </w:tr>
      <w:tr w:rsidR="004C2C76" w:rsidTr="009A5E0E">
        <w:trPr>
          <w:trHeight w:val="213"/>
        </w:trPr>
        <w:tc>
          <w:tcPr>
            <w:tcW w:w="693"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C2C76" w:rsidRPr="00ED75EC" w:rsidRDefault="004C2C76" w:rsidP="009A5E0E">
            <w:pPr>
              <w:rPr>
                <w:rFonts w:ascii="Cambria" w:eastAsia="Cambria" w:hAnsi="Cambria" w:cs="Cambria"/>
                <w:b/>
                <w:bCs/>
                <w:sz w:val="21"/>
                <w:szCs w:val="21"/>
              </w:rPr>
            </w:pPr>
          </w:p>
        </w:tc>
        <w:tc>
          <w:tcPr>
            <w:tcW w:w="1917"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C2C76" w:rsidRPr="00ED75EC" w:rsidRDefault="004C2C76" w:rsidP="009A5E0E">
            <w:pPr>
              <w:rPr>
                <w:rFonts w:ascii="Cambria" w:eastAsia="Cambria" w:hAnsi="Cambria" w:cs="Cambria"/>
                <w:b/>
                <w:bCs/>
                <w:sz w:val="21"/>
                <w:szCs w:val="21"/>
              </w:rPr>
            </w:pPr>
          </w:p>
        </w:tc>
        <w:tc>
          <w:tcPr>
            <w:tcW w:w="996"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C2C76" w:rsidRPr="00ED75EC" w:rsidRDefault="004C2C76" w:rsidP="009A5E0E">
            <w:pPr>
              <w:rPr>
                <w:rFonts w:ascii="Cambria" w:eastAsia="Cambria" w:hAnsi="Cambria" w:cs="Cambria"/>
                <w:b/>
                <w:bCs/>
                <w:sz w:val="21"/>
                <w:szCs w:val="21"/>
              </w:rPr>
            </w:pPr>
          </w:p>
        </w:tc>
        <w:tc>
          <w:tcPr>
            <w:tcW w:w="78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C2C76" w:rsidRPr="00ED75EC" w:rsidRDefault="004C2C76" w:rsidP="009A5E0E">
            <w:pPr>
              <w:rPr>
                <w:rFonts w:ascii="Cambria" w:eastAsia="Cambria" w:hAnsi="Cambria" w:cs="Cambria"/>
                <w:b/>
                <w:bCs/>
                <w:sz w:val="21"/>
                <w:szCs w:val="21"/>
              </w:rPr>
            </w:pPr>
          </w:p>
        </w:tc>
        <w:tc>
          <w:tcPr>
            <w:tcW w:w="1202" w:type="dxa"/>
            <w:gridSpan w:val="2"/>
            <w:tcBorders>
              <w:top w:val="nil"/>
              <w:left w:val="single" w:sz="4" w:space="0" w:color="000000" w:themeColor="text1"/>
              <w:bottom w:val="single" w:sz="4" w:space="0" w:color="auto"/>
              <w:right w:val="single" w:sz="4" w:space="0" w:color="auto"/>
            </w:tcBorders>
          </w:tcPr>
          <w:p w:rsidR="004C2C76" w:rsidRPr="00ED75EC" w:rsidRDefault="004C2C76" w:rsidP="009A5E0E">
            <w:pPr>
              <w:pStyle w:val="BodyText"/>
              <w:rPr>
                <w:b/>
                <w:bCs/>
              </w:rPr>
            </w:pPr>
          </w:p>
          <w:p w:rsidR="004C2C76" w:rsidRPr="00ED75EC" w:rsidRDefault="004C2C76" w:rsidP="009A5E0E">
            <w:pPr>
              <w:pStyle w:val="BodyText"/>
              <w:rPr>
                <w:b/>
                <w:bCs/>
              </w:rPr>
            </w:pPr>
            <w:r w:rsidRPr="00ED75EC">
              <w:rPr>
                <w:b/>
                <w:bCs/>
              </w:rPr>
              <w:t xml:space="preserve">        Rs   </w:t>
            </w:r>
            <w:proofErr w:type="spellStart"/>
            <w:r w:rsidRPr="00ED75EC">
              <w:rPr>
                <w:b/>
                <w:bCs/>
              </w:rPr>
              <w:t>ps</w:t>
            </w:r>
            <w:proofErr w:type="spellEnd"/>
          </w:p>
        </w:tc>
        <w:tc>
          <w:tcPr>
            <w:tcW w:w="1245" w:type="dxa"/>
            <w:gridSpan w:val="2"/>
            <w:tcBorders>
              <w:top w:val="nil"/>
              <w:left w:val="single" w:sz="4" w:space="0" w:color="auto"/>
              <w:bottom w:val="single" w:sz="4" w:space="0" w:color="auto"/>
              <w:right w:val="single" w:sz="4" w:space="0" w:color="000000" w:themeColor="text1"/>
            </w:tcBorders>
          </w:tcPr>
          <w:p w:rsidR="004C2C76" w:rsidRPr="00ED75EC" w:rsidRDefault="004C2C76" w:rsidP="009A5E0E">
            <w:pPr>
              <w:rPr>
                <w:rFonts w:ascii="Cambria" w:eastAsia="Cambria" w:hAnsi="Cambria" w:cs="Cambria"/>
                <w:b/>
                <w:bCs/>
                <w:sz w:val="21"/>
                <w:szCs w:val="21"/>
              </w:rPr>
            </w:pPr>
          </w:p>
          <w:p w:rsidR="004C2C76" w:rsidRPr="00ED75EC" w:rsidRDefault="004C2C76" w:rsidP="009A5E0E">
            <w:pPr>
              <w:pStyle w:val="BodyText"/>
              <w:rPr>
                <w:b/>
                <w:bCs/>
              </w:rPr>
            </w:pPr>
            <w:r w:rsidRPr="00ED75EC">
              <w:rPr>
                <w:b/>
                <w:bCs/>
              </w:rPr>
              <w:t xml:space="preserve">         Rs   </w:t>
            </w:r>
            <w:proofErr w:type="spellStart"/>
            <w:r w:rsidRPr="00ED75EC">
              <w:rPr>
                <w:b/>
                <w:bCs/>
              </w:rPr>
              <w:t>ps</w:t>
            </w:r>
            <w:proofErr w:type="spellEnd"/>
          </w:p>
        </w:tc>
        <w:tc>
          <w:tcPr>
            <w:tcW w:w="1479" w:type="dxa"/>
            <w:tcBorders>
              <w:top w:val="nil"/>
              <w:left w:val="single" w:sz="4" w:space="0" w:color="auto"/>
              <w:bottom w:val="single" w:sz="4" w:space="0" w:color="auto"/>
              <w:right w:val="single" w:sz="4" w:space="0" w:color="000000" w:themeColor="text1"/>
            </w:tcBorders>
          </w:tcPr>
          <w:p w:rsidR="004C2C76" w:rsidRPr="00ED75EC" w:rsidRDefault="004C2C76" w:rsidP="009A5E0E">
            <w:pPr>
              <w:rPr>
                <w:rFonts w:ascii="Cambria" w:eastAsia="Cambria" w:hAnsi="Cambria" w:cs="Cambria"/>
                <w:b/>
                <w:bCs/>
                <w:sz w:val="21"/>
                <w:szCs w:val="21"/>
              </w:rPr>
            </w:pPr>
            <w:r w:rsidRPr="00ED75EC">
              <w:rPr>
                <w:rFonts w:ascii="Cambria" w:eastAsia="Cambria" w:hAnsi="Cambria" w:cs="Cambria"/>
                <w:b/>
                <w:bCs/>
                <w:sz w:val="21"/>
                <w:szCs w:val="21"/>
              </w:rPr>
              <w:t>Remarks</w:t>
            </w:r>
          </w:p>
        </w:tc>
      </w:tr>
      <w:tr w:rsidR="004C2C76" w:rsidTr="009A5E0E">
        <w:tc>
          <w:tcPr>
            <w:tcW w:w="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C2C76" w:rsidRDefault="004C2C76" w:rsidP="009A5E0E">
            <w:pPr>
              <w:pStyle w:val="BodyText"/>
              <w:jc w:val="center"/>
            </w:pPr>
          </w:p>
          <w:p w:rsidR="004C2C76" w:rsidRDefault="004C2C76" w:rsidP="009A5E0E">
            <w:pPr>
              <w:pStyle w:val="BodyText"/>
              <w:jc w:val="center"/>
            </w:pPr>
            <w:r>
              <w:t>1</w:t>
            </w:r>
          </w:p>
        </w:tc>
        <w:tc>
          <w:tcPr>
            <w:tcW w:w="1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C2C76" w:rsidRDefault="004C2C76" w:rsidP="009A5E0E">
            <w:pPr>
              <w:pStyle w:val="BodyText"/>
              <w:jc w:val="center"/>
            </w:pPr>
          </w:p>
          <w:p w:rsidR="004C2C76" w:rsidRDefault="004C2C76" w:rsidP="009A5E0E">
            <w:pPr>
              <w:pStyle w:val="BodyText"/>
              <w:jc w:val="center"/>
            </w:pPr>
            <w:r>
              <w:t>2</w:t>
            </w:r>
          </w:p>
        </w:tc>
        <w:tc>
          <w:tcPr>
            <w:tcW w:w="9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C2C76" w:rsidRDefault="004C2C76" w:rsidP="009A5E0E">
            <w:pPr>
              <w:pStyle w:val="BodyText"/>
              <w:jc w:val="center"/>
            </w:pPr>
          </w:p>
          <w:p w:rsidR="004C2C76" w:rsidRDefault="004C2C76" w:rsidP="009A5E0E">
            <w:pPr>
              <w:pStyle w:val="BodyText"/>
              <w:jc w:val="center"/>
            </w:pPr>
            <w:r>
              <w:t>3</w:t>
            </w:r>
          </w:p>
        </w:tc>
        <w:tc>
          <w:tcPr>
            <w:tcW w:w="7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C2C76" w:rsidRDefault="004C2C76" w:rsidP="009A5E0E">
            <w:pPr>
              <w:pStyle w:val="BodyText"/>
              <w:jc w:val="center"/>
            </w:pPr>
          </w:p>
          <w:p w:rsidR="004C2C76" w:rsidRDefault="004C2C76" w:rsidP="009A5E0E">
            <w:pPr>
              <w:pStyle w:val="BodyText"/>
              <w:jc w:val="center"/>
            </w:pPr>
            <w:r>
              <w:t>4</w:t>
            </w:r>
          </w:p>
        </w:tc>
        <w:tc>
          <w:tcPr>
            <w:tcW w:w="1202" w:type="dxa"/>
            <w:gridSpan w:val="2"/>
            <w:tcBorders>
              <w:top w:val="single" w:sz="4" w:space="0" w:color="auto"/>
              <w:left w:val="single" w:sz="4" w:space="0" w:color="000000" w:themeColor="text1"/>
              <w:bottom w:val="single" w:sz="4" w:space="0" w:color="000000" w:themeColor="text1"/>
              <w:right w:val="single" w:sz="4" w:space="0" w:color="auto"/>
            </w:tcBorders>
          </w:tcPr>
          <w:p w:rsidR="004C2C76" w:rsidRDefault="004C2C76" w:rsidP="009A5E0E">
            <w:pPr>
              <w:pStyle w:val="BodyText"/>
              <w:jc w:val="center"/>
            </w:pPr>
          </w:p>
          <w:p w:rsidR="004C2C76" w:rsidRDefault="004C2C76" w:rsidP="009A5E0E">
            <w:pPr>
              <w:pStyle w:val="BodyText"/>
              <w:jc w:val="center"/>
            </w:pPr>
            <w:r>
              <w:t>5</w:t>
            </w:r>
          </w:p>
          <w:p w:rsidR="004C2C76" w:rsidRDefault="004C2C76" w:rsidP="009A5E0E">
            <w:pPr>
              <w:pStyle w:val="BodyText"/>
              <w:jc w:val="center"/>
            </w:pPr>
          </w:p>
        </w:tc>
        <w:tc>
          <w:tcPr>
            <w:tcW w:w="1245" w:type="dxa"/>
            <w:gridSpan w:val="2"/>
            <w:tcBorders>
              <w:top w:val="single" w:sz="4" w:space="0" w:color="auto"/>
              <w:left w:val="single" w:sz="4" w:space="0" w:color="000000" w:themeColor="text1"/>
              <w:bottom w:val="single" w:sz="4" w:space="0" w:color="000000" w:themeColor="text1"/>
              <w:right w:val="single" w:sz="4" w:space="0" w:color="auto"/>
            </w:tcBorders>
          </w:tcPr>
          <w:p w:rsidR="004C2C76" w:rsidRDefault="004C2C76" w:rsidP="009A5E0E">
            <w:pPr>
              <w:pStyle w:val="BodyText"/>
              <w:jc w:val="center"/>
            </w:pPr>
          </w:p>
          <w:p w:rsidR="004C2C76" w:rsidRDefault="004C2C76" w:rsidP="009A5E0E">
            <w:pPr>
              <w:pStyle w:val="BodyText"/>
              <w:jc w:val="center"/>
            </w:pPr>
            <w:r>
              <w:t>6</w:t>
            </w:r>
          </w:p>
        </w:tc>
        <w:tc>
          <w:tcPr>
            <w:tcW w:w="1479" w:type="dxa"/>
            <w:tcBorders>
              <w:top w:val="single" w:sz="4" w:space="0" w:color="auto"/>
              <w:left w:val="single" w:sz="4" w:space="0" w:color="000000" w:themeColor="text1"/>
              <w:bottom w:val="single" w:sz="4" w:space="0" w:color="000000" w:themeColor="text1"/>
              <w:right w:val="single" w:sz="4" w:space="0" w:color="auto"/>
            </w:tcBorders>
          </w:tcPr>
          <w:p w:rsidR="004C2C76" w:rsidRDefault="004C2C76" w:rsidP="009A5E0E">
            <w:pPr>
              <w:pStyle w:val="BodyText"/>
              <w:jc w:val="center"/>
            </w:pPr>
          </w:p>
          <w:p w:rsidR="004C2C76" w:rsidRDefault="004C2C76" w:rsidP="009A5E0E">
            <w:pPr>
              <w:pStyle w:val="BodyText"/>
              <w:jc w:val="center"/>
            </w:pPr>
            <w:r>
              <w:t>7</w:t>
            </w:r>
          </w:p>
        </w:tc>
      </w:tr>
      <w:tr w:rsidR="004C2C76" w:rsidTr="009A5E0E">
        <w:trPr>
          <w:trHeight w:val="1741"/>
        </w:trPr>
        <w:tc>
          <w:tcPr>
            <w:tcW w:w="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C2C76" w:rsidRDefault="004C2C76" w:rsidP="009A5E0E">
            <w:pPr>
              <w:pStyle w:val="BodyText"/>
              <w:jc w:val="center"/>
            </w:pPr>
          </w:p>
        </w:tc>
        <w:tc>
          <w:tcPr>
            <w:tcW w:w="19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2C76" w:rsidRPr="00995CB8" w:rsidRDefault="004C2C76" w:rsidP="009A5E0E">
            <w:pPr>
              <w:pStyle w:val="BodyText"/>
              <w:jc w:val="both"/>
              <w:rPr>
                <w:b/>
                <w:bCs/>
              </w:rPr>
            </w:pPr>
          </w:p>
          <w:p w:rsidR="004C2C76" w:rsidRPr="00995CB8" w:rsidRDefault="004C2C76" w:rsidP="009A5E0E">
            <w:pPr>
              <w:pStyle w:val="BodyText"/>
              <w:jc w:val="both"/>
              <w:rPr>
                <w:b/>
                <w:bCs/>
              </w:rPr>
            </w:pPr>
            <w:r>
              <w:rPr>
                <w:b/>
                <w:bCs/>
              </w:rPr>
              <w:t>Purchase</w:t>
            </w:r>
            <w:r w:rsidR="00EC0DB8">
              <w:rPr>
                <w:b/>
                <w:bCs/>
              </w:rPr>
              <w:t xml:space="preserve"> </w:t>
            </w:r>
            <w:r>
              <w:rPr>
                <w:b/>
                <w:bCs/>
              </w:rPr>
              <w:t xml:space="preserve">of </w:t>
            </w:r>
            <w:r w:rsidR="00EC0DB8">
              <w:rPr>
                <w:b/>
                <w:bCs/>
              </w:rPr>
              <w:t xml:space="preserve">Meters </w:t>
            </w:r>
            <w:r w:rsidR="00EC0DB8" w:rsidRPr="00EC0DB8">
              <w:rPr>
                <w:rFonts w:ascii="Times" w:eastAsia="Times New Roman" w:hAnsi="Times" w:cs="Times"/>
                <w:b/>
                <w:color w:val="000000"/>
                <w:sz w:val="24"/>
                <w:szCs w:val="24"/>
                <w:lang w:eastAsia="en-GB"/>
              </w:rPr>
              <w:t xml:space="preserve">for </w:t>
            </w:r>
            <w:r w:rsidR="00EC0DB8" w:rsidRPr="00EC0DB8">
              <w:rPr>
                <w:rFonts w:ascii="Times New Roman" w:eastAsia="Times New Roman" w:hAnsi="Times New Roman" w:cs="Times New Roman"/>
                <w:b/>
                <w:color w:val="000000"/>
                <w:lang w:eastAsia="en-GB"/>
              </w:rPr>
              <w:t>Machines Lab and Circuits &amp; Measurements Lab of EEE departmen</w:t>
            </w:r>
            <w:r w:rsidR="00EC0DB8">
              <w:rPr>
                <w:rFonts w:ascii="Times New Roman" w:eastAsia="Times New Roman" w:hAnsi="Times New Roman" w:cs="Times New Roman"/>
                <w:color w:val="000000"/>
                <w:lang w:eastAsia="en-GB"/>
              </w:rPr>
              <w:t>t</w:t>
            </w:r>
            <w:r w:rsidR="00EC0DB8">
              <w:rPr>
                <w:rFonts w:ascii="Times" w:eastAsia="Times New Roman" w:hAnsi="Times" w:cs="Times"/>
                <w:color w:val="000000"/>
                <w:sz w:val="24"/>
                <w:szCs w:val="24"/>
                <w:lang w:eastAsia="en-GB"/>
              </w:rPr>
              <w:t>.</w:t>
            </w:r>
          </w:p>
          <w:p w:rsidR="004C2C76" w:rsidRPr="00995CB8" w:rsidRDefault="004C2C76" w:rsidP="009A5E0E">
            <w:pPr>
              <w:pStyle w:val="BodyText"/>
              <w:jc w:val="both"/>
              <w:rPr>
                <w:b/>
                <w:bCs/>
              </w:rPr>
            </w:pPr>
            <w:r w:rsidRPr="00995CB8">
              <w:rPr>
                <w:b/>
                <w:bCs/>
              </w:rPr>
              <w:t>(Specification</w:t>
            </w:r>
            <w:r>
              <w:rPr>
                <w:b/>
                <w:bCs/>
              </w:rPr>
              <w:t xml:space="preserve"> &amp; Details are </w:t>
            </w:r>
            <w:proofErr w:type="spellStart"/>
            <w:r>
              <w:rPr>
                <w:b/>
                <w:bCs/>
              </w:rPr>
              <w:t>seperately</w:t>
            </w:r>
            <w:proofErr w:type="spellEnd"/>
          </w:p>
          <w:p w:rsidR="004C2C76" w:rsidRPr="00995CB8" w:rsidRDefault="004C2C76" w:rsidP="009A5E0E">
            <w:pPr>
              <w:pStyle w:val="BodyText"/>
              <w:jc w:val="both"/>
              <w:rPr>
                <w:b/>
                <w:bCs/>
              </w:rPr>
            </w:pPr>
            <w:r w:rsidRPr="00995CB8">
              <w:rPr>
                <w:b/>
                <w:bCs/>
              </w:rPr>
              <w:t>Attached)</w:t>
            </w:r>
          </w:p>
          <w:p w:rsidR="004C2C76" w:rsidRPr="00995CB8" w:rsidRDefault="004C2C76" w:rsidP="009A5E0E">
            <w:pPr>
              <w:pStyle w:val="BodyText"/>
              <w:jc w:val="both"/>
              <w:rPr>
                <w:b/>
                <w:bCs/>
              </w:rPr>
            </w:pPr>
          </w:p>
        </w:tc>
        <w:tc>
          <w:tcPr>
            <w:tcW w:w="9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2C76" w:rsidRDefault="004C2C76" w:rsidP="009A5E0E">
            <w:pPr>
              <w:pStyle w:val="BodyText"/>
              <w:jc w:val="center"/>
            </w:pPr>
          </w:p>
        </w:tc>
        <w:tc>
          <w:tcPr>
            <w:tcW w:w="7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C2C76" w:rsidRDefault="004C2C76" w:rsidP="009A5E0E">
            <w:pPr>
              <w:pStyle w:val="BodyText"/>
              <w:jc w:val="center"/>
            </w:pPr>
          </w:p>
        </w:tc>
        <w:tc>
          <w:tcPr>
            <w:tcW w:w="7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C2C76" w:rsidRDefault="004C2C76" w:rsidP="009A5E0E">
            <w:pPr>
              <w:pStyle w:val="BodyText"/>
              <w:jc w:val="center"/>
            </w:pPr>
          </w:p>
        </w:tc>
        <w:tc>
          <w:tcPr>
            <w:tcW w:w="4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C2C76" w:rsidRDefault="004C2C76" w:rsidP="009A5E0E">
            <w:pPr>
              <w:pStyle w:val="BodyText"/>
              <w:jc w:val="center"/>
            </w:pPr>
          </w:p>
        </w:tc>
        <w:tc>
          <w:tcPr>
            <w:tcW w:w="885" w:type="dxa"/>
            <w:tcBorders>
              <w:top w:val="single" w:sz="4" w:space="0" w:color="000000" w:themeColor="text1"/>
              <w:left w:val="single" w:sz="4" w:space="0" w:color="auto"/>
              <w:bottom w:val="single" w:sz="4" w:space="0" w:color="000000" w:themeColor="text1"/>
              <w:right w:val="single" w:sz="4" w:space="0" w:color="auto"/>
            </w:tcBorders>
          </w:tcPr>
          <w:p w:rsidR="004C2C76" w:rsidRDefault="004C2C76" w:rsidP="009A5E0E">
            <w:pPr>
              <w:pStyle w:val="BodyText"/>
              <w:jc w:val="center"/>
            </w:pPr>
          </w:p>
        </w:tc>
        <w:tc>
          <w:tcPr>
            <w:tcW w:w="360" w:type="dxa"/>
            <w:tcBorders>
              <w:top w:val="single" w:sz="4" w:space="0" w:color="000000" w:themeColor="text1"/>
              <w:left w:val="single" w:sz="4" w:space="0" w:color="auto"/>
              <w:bottom w:val="single" w:sz="4" w:space="0" w:color="000000" w:themeColor="text1"/>
              <w:right w:val="single" w:sz="4" w:space="0" w:color="auto"/>
            </w:tcBorders>
          </w:tcPr>
          <w:p w:rsidR="004C2C76" w:rsidRDefault="004C2C76" w:rsidP="009A5E0E">
            <w:pPr>
              <w:pStyle w:val="BodyText"/>
              <w:jc w:val="center"/>
            </w:pPr>
          </w:p>
        </w:tc>
        <w:tc>
          <w:tcPr>
            <w:tcW w:w="1479" w:type="dxa"/>
            <w:tcBorders>
              <w:top w:val="single" w:sz="4" w:space="0" w:color="000000" w:themeColor="text1"/>
              <w:left w:val="single" w:sz="4" w:space="0" w:color="auto"/>
              <w:bottom w:val="single" w:sz="4" w:space="0" w:color="000000" w:themeColor="text1"/>
              <w:right w:val="single" w:sz="4" w:space="0" w:color="auto"/>
            </w:tcBorders>
          </w:tcPr>
          <w:p w:rsidR="004C2C76" w:rsidRDefault="004C2C76" w:rsidP="009A5E0E">
            <w:pPr>
              <w:pStyle w:val="BodyText"/>
              <w:jc w:val="center"/>
            </w:pPr>
          </w:p>
        </w:tc>
      </w:tr>
    </w:tbl>
    <w:p w:rsidR="004C2C76" w:rsidRDefault="004C2C76" w:rsidP="004C2C76">
      <w:pPr>
        <w:pStyle w:val="BodyText"/>
        <w:ind w:left="2405"/>
        <w:jc w:val="center"/>
      </w:pPr>
    </w:p>
    <w:p w:rsidR="004C2C76" w:rsidRDefault="004C2C76" w:rsidP="004C2C76">
      <w:pPr>
        <w:pStyle w:val="BodyText"/>
        <w:ind w:left="2405"/>
        <w:jc w:val="center"/>
      </w:pPr>
    </w:p>
    <w:p w:rsidR="004C2C76" w:rsidRDefault="004C2C76" w:rsidP="004C2C76">
      <w:pPr>
        <w:pStyle w:val="BodyText"/>
        <w:ind w:left="2405"/>
        <w:jc w:val="center"/>
      </w:pPr>
    </w:p>
    <w:p w:rsidR="004C2C76" w:rsidRDefault="004C2C76" w:rsidP="004C2C76">
      <w:pPr>
        <w:pStyle w:val="BodyText"/>
        <w:ind w:left="2405"/>
        <w:jc w:val="center"/>
      </w:pPr>
    </w:p>
    <w:p w:rsidR="004C2C76" w:rsidRDefault="004C2C76" w:rsidP="004C2C76">
      <w:pPr>
        <w:pStyle w:val="BodyText"/>
        <w:ind w:left="2405"/>
        <w:jc w:val="center"/>
      </w:pPr>
    </w:p>
    <w:p w:rsidR="004C2C76" w:rsidRDefault="004C2C76" w:rsidP="004C2C76">
      <w:pPr>
        <w:pStyle w:val="BodyText"/>
        <w:ind w:left="2405" w:hanging="1235"/>
      </w:pPr>
      <w:r>
        <w:t>Whether sample essential</w:t>
      </w:r>
      <w:r>
        <w:tab/>
      </w:r>
      <w:r>
        <w:tab/>
      </w:r>
      <w:r>
        <w:tab/>
      </w:r>
      <w:r>
        <w:tab/>
        <w:t>:</w:t>
      </w:r>
    </w:p>
    <w:p w:rsidR="004C2C76" w:rsidRDefault="004C2C76" w:rsidP="004C2C76">
      <w:pPr>
        <w:pStyle w:val="BodyText"/>
        <w:ind w:left="2405" w:hanging="1235"/>
      </w:pPr>
      <w:r>
        <w:t>Period within which goods should be delivered</w:t>
      </w:r>
      <w:r>
        <w:tab/>
        <w:t>:</w:t>
      </w:r>
    </w:p>
    <w:p w:rsidR="004C2C76" w:rsidRDefault="004C2C76" w:rsidP="004C2C76">
      <w:pPr>
        <w:pStyle w:val="BodyText"/>
        <w:ind w:left="2405" w:hanging="1235"/>
      </w:pPr>
      <w:r>
        <w:t>Rates should be quoted for delivery</w:t>
      </w:r>
      <w:r>
        <w:tab/>
      </w:r>
      <w:r>
        <w:tab/>
        <w:t>:</w:t>
      </w:r>
    </w:p>
    <w:p w:rsidR="004C2C76" w:rsidRDefault="004C2C76" w:rsidP="004C2C76">
      <w:pPr>
        <w:pStyle w:val="BodyText"/>
        <w:ind w:left="2405"/>
        <w:jc w:val="both"/>
      </w:pPr>
    </w:p>
    <w:p w:rsidR="004C2C76" w:rsidRDefault="004C2C76" w:rsidP="004C2C76">
      <w:pPr>
        <w:pStyle w:val="BodyText"/>
        <w:ind w:left="2405"/>
        <w:jc w:val="both"/>
      </w:pPr>
    </w:p>
    <w:p w:rsidR="004C2C76" w:rsidRDefault="004C2C76" w:rsidP="004C2C76">
      <w:pPr>
        <w:pStyle w:val="BodyText"/>
        <w:ind w:left="2405"/>
        <w:jc w:val="both"/>
      </w:pPr>
    </w:p>
    <w:p w:rsidR="004C2C76" w:rsidRDefault="004C2C76" w:rsidP="004C2C76">
      <w:pPr>
        <w:pStyle w:val="BodyText"/>
        <w:ind w:left="2405"/>
        <w:jc w:val="both"/>
      </w:pPr>
    </w:p>
    <w:p w:rsidR="004C2C76" w:rsidRDefault="004C2C76" w:rsidP="004C2C76">
      <w:pPr>
        <w:pStyle w:val="BodyText"/>
        <w:ind w:left="2405"/>
        <w:jc w:val="both"/>
      </w:pPr>
    </w:p>
    <w:p w:rsidR="004C2C76" w:rsidRDefault="004C2C76" w:rsidP="004C2C76"/>
    <w:p w:rsidR="004C2C76" w:rsidRDefault="004C2C76" w:rsidP="004C2C76"/>
    <w:p w:rsidR="004C2C76" w:rsidRDefault="004C2C76" w:rsidP="004C2C76"/>
    <w:p w:rsidR="004C2C76" w:rsidRDefault="004C2C76" w:rsidP="004C2C76"/>
    <w:p w:rsidR="004C2C76" w:rsidRDefault="004C2C76" w:rsidP="004C2C76"/>
    <w:p w:rsidR="004C2C76" w:rsidRDefault="004C2C76" w:rsidP="004C2C76"/>
    <w:p w:rsidR="004C2C76" w:rsidRDefault="004C2C76" w:rsidP="004C2C76">
      <w:pPr>
        <w:shd w:val="clear" w:color="auto" w:fill="FFFFFF"/>
        <w:spacing w:after="0" w:line="240" w:lineRule="auto"/>
        <w:rPr>
          <w:rFonts w:ascii="Verdana" w:eastAsia="Times New Roman" w:hAnsi="Verdana" w:cs="Arial"/>
          <w:b/>
          <w:color w:val="000000"/>
          <w:sz w:val="24"/>
          <w:szCs w:val="24"/>
          <w:u w:val="single"/>
          <w:lang w:val="en-IN" w:eastAsia="en-IN"/>
        </w:rPr>
      </w:pPr>
    </w:p>
    <w:p w:rsidR="004C2C76" w:rsidRDefault="004C2C76" w:rsidP="004C2C76">
      <w:pPr>
        <w:spacing w:after="0" w:line="240" w:lineRule="auto"/>
      </w:pPr>
    </w:p>
    <w:p w:rsidR="004C2C76" w:rsidRDefault="004C2C76" w:rsidP="004C2C76"/>
    <w:p w:rsidR="00A9153E" w:rsidRDefault="00A9153E"/>
    <w:sectPr w:rsidR="00A9153E" w:rsidSect="006B6881">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C2C76"/>
    <w:rsid w:val="00292714"/>
    <w:rsid w:val="004C2C76"/>
    <w:rsid w:val="008F4BE0"/>
    <w:rsid w:val="00A9153E"/>
    <w:rsid w:val="00E83AAB"/>
    <w:rsid w:val="00EC0DB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C76"/>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C2C76"/>
    <w:pPr>
      <w:spacing w:after="0" w:line="240" w:lineRule="auto"/>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odyText">
    <w:name w:val="Body Text"/>
    <w:basedOn w:val="Normal"/>
    <w:link w:val="BodyTextChar"/>
    <w:uiPriority w:val="1"/>
    <w:unhideWhenUsed/>
    <w:qFormat/>
    <w:rsid w:val="004C2C76"/>
    <w:pPr>
      <w:widowControl w:val="0"/>
      <w:autoSpaceDE w:val="0"/>
      <w:autoSpaceDN w:val="0"/>
      <w:spacing w:after="0" w:line="240" w:lineRule="auto"/>
    </w:pPr>
    <w:rPr>
      <w:rFonts w:ascii="Cambria" w:eastAsia="Cambria" w:hAnsi="Cambria" w:cs="Cambria"/>
      <w:sz w:val="21"/>
      <w:szCs w:val="21"/>
    </w:rPr>
  </w:style>
  <w:style w:type="character" w:customStyle="1" w:styleId="BodyTextChar">
    <w:name w:val="Body Text Char"/>
    <w:basedOn w:val="DefaultParagraphFont"/>
    <w:link w:val="BodyText"/>
    <w:uiPriority w:val="1"/>
    <w:rsid w:val="004C2C76"/>
    <w:rPr>
      <w:rFonts w:ascii="Cambria" w:eastAsia="Cambria" w:hAnsi="Cambria" w:cs="Cambria"/>
      <w:sz w:val="21"/>
      <w:szCs w:val="21"/>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10</Pages>
  <Words>3942</Words>
  <Characters>22471</Characters>
  <Application>Microsoft Office Word</Application>
  <DocSecurity>0</DocSecurity>
  <Lines>187</Lines>
  <Paragraphs>52</Paragraphs>
  <ScaleCrop>false</ScaleCrop>
  <Company/>
  <LinksUpToDate>false</LinksUpToDate>
  <CharactersWithSpaces>26361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coet</dc:creator>
  <cp:lastModifiedBy>coet</cp:lastModifiedBy>
  <cp:revision>5</cp:revision>
  <dcterms:created xsi:type="dcterms:W3CDTF">2026-10-10T07:57:00Z</dcterms:created>
  <dcterms:modified xsi:type="dcterms:W3CDTF">2026-10-10T08:01:00Z</dcterms:modified>
</cp:coreProperties>
</file>